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03" w:tblpY="1818"/>
        <w:tblOverlap w:val="never"/>
        <w:tblW w:w="157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"/>
        <w:gridCol w:w="1179"/>
        <w:gridCol w:w="863"/>
        <w:gridCol w:w="757"/>
        <w:gridCol w:w="660"/>
        <w:gridCol w:w="1353"/>
        <w:gridCol w:w="534"/>
        <w:gridCol w:w="1065"/>
        <w:gridCol w:w="409"/>
        <w:gridCol w:w="950"/>
        <w:gridCol w:w="663"/>
        <w:gridCol w:w="534"/>
        <w:gridCol w:w="534"/>
        <w:gridCol w:w="606"/>
        <w:gridCol w:w="1038"/>
        <w:gridCol w:w="786"/>
        <w:gridCol w:w="1038"/>
        <w:gridCol w:w="786"/>
        <w:gridCol w:w="1164"/>
        <w:gridCol w:w="5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34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>安徽扬子职业技术学院202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>届毕业校园招聘会用人单位参会回执表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组织机构代码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单位规模（人）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单位所在地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具体地址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单位行业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单位属性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联系人职位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薪资待遇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是否购买商业保险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是否购买五险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是否有住房公积金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是否提供住宿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是否有校企合作意向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参会人数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例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安徽扬子职业技术学院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574442377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安徽芜湖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芜湖市三山区浮山路68号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教育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私营企业(民营企业)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eastAsia="zh-CN" w:bidi="ar"/>
              </w:rPr>
              <w:t>陈永丽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就业合作处处长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  <w:t>15178531032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4500—6000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入职即买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入职即买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入职即买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NWNjMmRkOTVjNzk0NzRhMTQ3ZjMzMzNjYzg1YjgifQ=="/>
  </w:docVars>
  <w:rsids>
    <w:rsidRoot w:val="00000000"/>
    <w:rsid w:val="12962AA4"/>
    <w:rsid w:val="18C2166E"/>
    <w:rsid w:val="77B7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232</Characters>
  <Lines>0</Lines>
  <Paragraphs>0</Paragraphs>
  <TotalTime>0</TotalTime>
  <ScaleCrop>false</ScaleCrop>
  <LinksUpToDate>false</LinksUpToDate>
  <CharactersWithSpaces>232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2021-09-10T05:28:00Z</dcterms:created>
  <dc:creator>Administrator</dc:creator>
  <cp:lastModifiedBy>Administrator</cp:lastModifiedBy>
  <dcterms:modified xsi:type="dcterms:W3CDTF">2022-08-18T09:26:46Z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1F869BCA4A2B4943B49AF045FFA77CCF</vt:lpwstr>
  </property>
</Properties>
</file>