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kern w:val="0"/>
          <w:sz w:val="44"/>
          <w:szCs w:val="44"/>
        </w:rPr>
      </w:pPr>
    </w:p>
    <w:p>
      <w:pPr>
        <w:jc w:val="center"/>
        <w:rPr>
          <w:rFonts w:ascii="黑体" w:eastAsia="黑体"/>
          <w:kern w:val="0"/>
          <w:sz w:val="52"/>
          <w:szCs w:val="44"/>
        </w:rPr>
      </w:pPr>
      <w:r>
        <w:rPr>
          <w:rFonts w:hint="eastAsia" w:ascii="黑体" w:eastAsia="黑体"/>
          <w:kern w:val="0"/>
          <w:sz w:val="52"/>
          <w:szCs w:val="44"/>
        </w:rPr>
        <w:t>安徽扬子职业技术学院</w:t>
      </w:r>
    </w:p>
    <w:p>
      <w:pPr>
        <w:jc w:val="center"/>
        <w:rPr>
          <w:rFonts w:ascii="黑体" w:eastAsia="黑体"/>
          <w:kern w:val="0"/>
          <w:sz w:val="52"/>
          <w:szCs w:val="44"/>
        </w:rPr>
      </w:pPr>
      <w:r>
        <w:rPr>
          <w:rFonts w:hint="eastAsia" w:ascii="黑体" w:eastAsia="黑体"/>
          <w:kern w:val="0"/>
          <w:sz w:val="52"/>
          <w:szCs w:val="44"/>
        </w:rPr>
        <w:t>重点专业建设项目申报书</w:t>
      </w:r>
    </w:p>
    <w:p>
      <w:pPr>
        <w:rPr>
          <w:kern w:val="0"/>
        </w:rPr>
      </w:pPr>
    </w:p>
    <w:p>
      <w:pPr>
        <w:rPr>
          <w:kern w:val="0"/>
        </w:rPr>
      </w:pPr>
    </w:p>
    <w:p>
      <w:pPr>
        <w:rPr>
          <w:kern w:val="0"/>
        </w:rPr>
      </w:pPr>
    </w:p>
    <w:p>
      <w:pPr>
        <w:tabs>
          <w:tab w:val="left" w:pos="6465"/>
        </w:tabs>
        <w:rPr>
          <w:kern w:val="0"/>
        </w:rPr>
      </w:pPr>
      <w:r>
        <w:rPr>
          <w:kern w:val="0"/>
        </w:rPr>
        <w:tab/>
      </w:r>
    </w:p>
    <w:p>
      <w:pPr>
        <w:rPr>
          <w:kern w:val="0"/>
        </w:rPr>
      </w:pPr>
    </w:p>
    <w:p>
      <w:pPr>
        <w:rPr>
          <w:kern w:val="0"/>
        </w:rPr>
      </w:pPr>
    </w:p>
    <w:p>
      <w:pPr>
        <w:rPr>
          <w:kern w:val="0"/>
        </w:rPr>
      </w:pPr>
    </w:p>
    <w:p>
      <w:pPr>
        <w:rPr>
          <w:kern w:val="0"/>
        </w:rPr>
      </w:pPr>
    </w:p>
    <w:tbl>
      <w:tblPr>
        <w:tblStyle w:val="5"/>
        <w:tblW w:w="0" w:type="auto"/>
        <w:jc w:val="center"/>
        <w:tblLayout w:type="autofit"/>
        <w:tblCellMar>
          <w:top w:w="0" w:type="dxa"/>
          <w:left w:w="108" w:type="dxa"/>
          <w:bottom w:w="0" w:type="dxa"/>
          <w:right w:w="108" w:type="dxa"/>
        </w:tblCellMar>
      </w:tblPr>
      <w:tblGrid>
        <w:gridCol w:w="2196"/>
        <w:gridCol w:w="4536"/>
      </w:tblGrid>
      <w:tr>
        <w:tblPrEx>
          <w:tblCellMar>
            <w:top w:w="0" w:type="dxa"/>
            <w:left w:w="108" w:type="dxa"/>
            <w:bottom w:w="0" w:type="dxa"/>
            <w:right w:w="108" w:type="dxa"/>
          </w:tblCellMar>
        </w:tblPrEx>
        <w:trPr>
          <w:trHeight w:val="1021" w:hRule="atLeast"/>
          <w:jc w:val="center"/>
        </w:trPr>
        <w:tc>
          <w:tcPr>
            <w:tcW w:w="2196" w:type="dxa"/>
          </w:tcPr>
          <w:p>
            <w:pPr>
              <w:jc w:val="left"/>
              <w:rPr>
                <w:rFonts w:hint="eastAsia" w:ascii="黑体" w:hAnsi="黑体" w:eastAsia="黑体" w:cs="黑体"/>
                <w:b w:val="0"/>
                <w:bCs w:val="0"/>
                <w:kern w:val="0"/>
                <w:sz w:val="32"/>
                <w:szCs w:val="32"/>
              </w:rPr>
            </w:pPr>
            <w:r>
              <w:rPr>
                <w:rFonts w:hint="eastAsia" w:ascii="黑体" w:hAnsi="黑体" w:eastAsia="黑体" w:cs="黑体"/>
                <w:b w:val="0"/>
                <w:bCs w:val="0"/>
                <w:w w:val="70"/>
                <w:kern w:val="0"/>
                <w:sz w:val="32"/>
                <w:szCs w:val="32"/>
                <w:fitText w:val="938" w:id="0"/>
              </w:rPr>
              <w:t>专业名</w:t>
            </w:r>
            <w:r>
              <w:rPr>
                <w:rFonts w:hint="eastAsia" w:ascii="黑体" w:hAnsi="黑体" w:eastAsia="黑体" w:cs="黑体"/>
                <w:b w:val="0"/>
                <w:bCs w:val="0"/>
                <w:spacing w:val="45"/>
                <w:w w:val="70"/>
                <w:kern w:val="0"/>
                <w:sz w:val="32"/>
                <w:szCs w:val="32"/>
                <w:fitText w:val="938" w:id="0"/>
              </w:rPr>
              <w:t>称</w:t>
            </w:r>
            <w:r>
              <w:rPr>
                <w:rFonts w:hint="eastAsia" w:ascii="黑体" w:hAnsi="黑体" w:eastAsia="黑体" w:cs="黑体"/>
                <w:b w:val="0"/>
                <w:bCs w:val="0"/>
                <w:spacing w:val="45"/>
                <w:w w:val="70"/>
                <w:kern w:val="0"/>
                <w:sz w:val="32"/>
                <w:szCs w:val="32"/>
                <w:fitText w:val="938" w:id="0"/>
                <w:lang w:val="en-US" w:eastAsia="zh-CN"/>
              </w:rPr>
              <w:t>/</w:t>
            </w:r>
            <w:r>
              <w:rPr>
                <w:rFonts w:hint="eastAsia" w:ascii="黑体" w:hAnsi="黑体" w:eastAsia="黑体" w:cs="黑体"/>
                <w:b w:val="0"/>
                <w:bCs w:val="0"/>
                <w:w w:val="84"/>
                <w:kern w:val="0"/>
                <w:sz w:val="32"/>
                <w:szCs w:val="32"/>
                <w:fitText w:val="800" w:id="0"/>
              </w:rPr>
              <w:t>代码：</w:t>
            </w:r>
          </w:p>
        </w:tc>
        <w:tc>
          <w:tcPr>
            <w:tcW w:w="4536" w:type="dxa"/>
          </w:tcPr>
          <w:p>
            <w:pPr>
              <w:rPr>
                <w:rFonts w:ascii="黑体" w:eastAsia="黑体"/>
                <w:kern w:val="0"/>
                <w:sz w:val="24"/>
                <w:u w:val="single"/>
              </w:rPr>
            </w:pPr>
          </w:p>
          <w:p>
            <w:pPr>
              <w:rPr>
                <w:rFonts w:hint="default" w:ascii="黑体" w:eastAsia="黑体"/>
                <w:b/>
                <w:kern w:val="0"/>
                <w:sz w:val="24"/>
                <w:u w:val="single"/>
                <w:lang w:val="en-US" w:eastAsia="zh-CN"/>
              </w:rPr>
            </w:pPr>
            <w:r>
              <w:rPr>
                <w:rFonts w:hint="eastAsia" w:ascii="黑体" w:eastAsia="黑体"/>
                <w:b/>
                <w:kern w:val="0"/>
                <w:sz w:val="32"/>
                <w:szCs w:val="28"/>
                <w:u w:val="single"/>
                <w:lang w:val="en-US" w:eastAsia="zh-CN"/>
              </w:rPr>
              <w:t xml:space="preserve">     </w:t>
            </w:r>
            <w:r>
              <w:rPr>
                <w:rFonts w:hint="eastAsia" w:ascii="黑体" w:eastAsia="黑体"/>
                <w:b/>
                <w:kern w:val="0"/>
                <w:sz w:val="32"/>
                <w:szCs w:val="28"/>
                <w:u w:val="single"/>
              </w:rPr>
              <w:t>电子商务</w:t>
            </w:r>
            <w:r>
              <w:rPr>
                <w:rFonts w:hint="eastAsia" w:ascii="黑体" w:eastAsia="黑体"/>
                <w:b/>
                <w:kern w:val="0"/>
                <w:sz w:val="32"/>
                <w:szCs w:val="28"/>
                <w:u w:val="single"/>
                <w:lang w:val="en-US" w:eastAsia="zh-CN"/>
              </w:rPr>
              <w:t>/</w:t>
            </w:r>
            <w:r>
              <w:rPr>
                <w:rFonts w:ascii="黑体" w:eastAsia="黑体"/>
                <w:b/>
                <w:kern w:val="0"/>
                <w:sz w:val="32"/>
                <w:szCs w:val="28"/>
                <w:u w:val="single"/>
              </w:rPr>
              <w:t>630801</w:t>
            </w:r>
            <w:r>
              <w:rPr>
                <w:rFonts w:hint="eastAsia" w:ascii="黑体" w:eastAsia="黑体"/>
                <w:b/>
                <w:kern w:val="0"/>
                <w:sz w:val="32"/>
                <w:szCs w:val="28"/>
                <w:u w:val="single"/>
                <w:lang w:val="en-US" w:eastAsia="zh-CN"/>
              </w:rPr>
              <w:t xml:space="preserve">     </w:t>
            </w:r>
          </w:p>
          <w:p>
            <w:pPr>
              <w:rPr>
                <w:kern w:val="0"/>
              </w:rPr>
            </w:pPr>
          </w:p>
        </w:tc>
      </w:tr>
      <w:tr>
        <w:tblPrEx>
          <w:tblCellMar>
            <w:top w:w="0" w:type="dxa"/>
            <w:left w:w="108" w:type="dxa"/>
            <w:bottom w:w="0" w:type="dxa"/>
            <w:right w:w="108" w:type="dxa"/>
          </w:tblCellMar>
        </w:tblPrEx>
        <w:trPr>
          <w:jc w:val="center"/>
        </w:trPr>
        <w:tc>
          <w:tcPr>
            <w:tcW w:w="2196" w:type="dxa"/>
          </w:tcPr>
          <w:p>
            <w:pPr>
              <w:rPr>
                <w:kern w:val="0"/>
                <w:sz w:val="32"/>
                <w:szCs w:val="32"/>
              </w:rPr>
            </w:pPr>
            <w:r>
              <w:rPr>
                <w:rFonts w:hint="eastAsia" w:ascii="黑体" w:eastAsia="黑体"/>
                <w:kern w:val="0"/>
                <w:sz w:val="32"/>
                <w:szCs w:val="32"/>
              </w:rPr>
              <w:t>项目负责人：</w:t>
            </w:r>
          </w:p>
        </w:tc>
        <w:tc>
          <w:tcPr>
            <w:tcW w:w="4536" w:type="dxa"/>
          </w:tcPr>
          <w:p>
            <w:pPr>
              <w:rPr>
                <w:rFonts w:hint="default" w:ascii="黑体" w:eastAsia="黑体"/>
                <w:kern w:val="0"/>
                <w:sz w:val="36"/>
                <w:szCs w:val="36"/>
                <w:u w:val="single"/>
                <w:lang w:val="en-US" w:eastAsia="zh-CN"/>
              </w:rPr>
            </w:pPr>
            <w:r>
              <w:rPr>
                <w:rFonts w:hint="eastAsia" w:ascii="黑体" w:eastAsia="黑体"/>
                <w:kern w:val="0"/>
                <w:sz w:val="36"/>
                <w:szCs w:val="36"/>
                <w:u w:val="single"/>
                <w:lang w:val="en-US" w:eastAsia="zh-CN"/>
              </w:rPr>
              <w:t xml:space="preserve">         </w:t>
            </w:r>
            <w:r>
              <w:rPr>
                <w:rFonts w:hint="eastAsia" w:ascii="黑体" w:eastAsia="黑体"/>
                <w:kern w:val="0"/>
                <w:sz w:val="36"/>
                <w:szCs w:val="36"/>
                <w:u w:val="single"/>
              </w:rPr>
              <w:t>胡庆十</w:t>
            </w:r>
            <w:r>
              <w:rPr>
                <w:rFonts w:hint="eastAsia" w:ascii="黑体" w:eastAsia="黑体"/>
                <w:kern w:val="0"/>
                <w:sz w:val="36"/>
                <w:szCs w:val="36"/>
                <w:u w:val="single"/>
                <w:lang w:val="en-US" w:eastAsia="zh-CN"/>
              </w:rPr>
              <w:t xml:space="preserve">   </w:t>
            </w:r>
            <w:bookmarkStart w:id="0" w:name="_GoBack"/>
            <w:bookmarkEnd w:id="0"/>
            <w:r>
              <w:rPr>
                <w:rFonts w:hint="eastAsia" w:ascii="黑体" w:eastAsia="黑体"/>
                <w:kern w:val="0"/>
                <w:sz w:val="36"/>
                <w:szCs w:val="36"/>
                <w:u w:val="single"/>
                <w:lang w:val="en-US" w:eastAsia="zh-CN"/>
              </w:rPr>
              <w:t xml:space="preserve">     </w:t>
            </w:r>
          </w:p>
          <w:p>
            <w:pPr>
              <w:rPr>
                <w:kern w:val="0"/>
              </w:rPr>
            </w:pPr>
          </w:p>
        </w:tc>
      </w:tr>
      <w:tr>
        <w:tblPrEx>
          <w:tblCellMar>
            <w:top w:w="0" w:type="dxa"/>
            <w:left w:w="108" w:type="dxa"/>
            <w:bottom w:w="0" w:type="dxa"/>
            <w:right w:w="108" w:type="dxa"/>
          </w:tblCellMar>
        </w:tblPrEx>
        <w:trPr>
          <w:trHeight w:val="922" w:hRule="atLeast"/>
          <w:jc w:val="center"/>
        </w:trPr>
        <w:tc>
          <w:tcPr>
            <w:tcW w:w="2196" w:type="dxa"/>
          </w:tcPr>
          <w:p>
            <w:pPr>
              <w:rPr>
                <w:rFonts w:ascii="黑体" w:eastAsia="黑体"/>
                <w:kern w:val="0"/>
                <w:sz w:val="32"/>
                <w:szCs w:val="32"/>
              </w:rPr>
            </w:pPr>
            <w:r>
              <w:rPr>
                <w:rFonts w:hint="eastAsia" w:ascii="黑体" w:eastAsia="黑体"/>
                <w:kern w:val="0"/>
                <w:sz w:val="32"/>
                <w:szCs w:val="32"/>
              </w:rPr>
              <w:t>联系方式：</w:t>
            </w:r>
          </w:p>
        </w:tc>
        <w:tc>
          <w:tcPr>
            <w:tcW w:w="4536" w:type="dxa"/>
          </w:tcPr>
          <w:p>
            <w:pPr>
              <w:rPr>
                <w:rFonts w:hint="default" w:ascii="黑体" w:eastAsia="黑体"/>
                <w:kern w:val="0"/>
                <w:sz w:val="36"/>
                <w:szCs w:val="36"/>
                <w:u w:val="single"/>
                <w:lang w:val="en-US" w:eastAsia="zh-CN"/>
              </w:rPr>
            </w:pPr>
            <w:r>
              <w:rPr>
                <w:rFonts w:hint="eastAsia" w:ascii="黑体" w:eastAsia="黑体"/>
                <w:kern w:val="0"/>
                <w:sz w:val="36"/>
                <w:szCs w:val="36"/>
                <w:u w:val="single"/>
                <w:lang w:val="en-US" w:eastAsia="zh-CN"/>
              </w:rPr>
              <w:t xml:space="preserve">      </w:t>
            </w:r>
            <w:r>
              <w:rPr>
                <w:rFonts w:ascii="黑体" w:eastAsia="黑体"/>
                <w:kern w:val="0"/>
                <w:sz w:val="36"/>
                <w:szCs w:val="36"/>
                <w:u w:val="single"/>
              </w:rPr>
              <w:t>13955318372</w:t>
            </w:r>
            <w:r>
              <w:rPr>
                <w:rFonts w:hint="eastAsia" w:ascii="黑体" w:eastAsia="黑体"/>
                <w:kern w:val="0"/>
                <w:sz w:val="36"/>
                <w:szCs w:val="36"/>
                <w:u w:val="single"/>
                <w:lang w:val="en-US" w:eastAsia="zh-CN"/>
              </w:rPr>
              <w:t xml:space="preserve">      </w:t>
            </w:r>
          </w:p>
        </w:tc>
      </w:tr>
      <w:tr>
        <w:tblPrEx>
          <w:tblCellMar>
            <w:top w:w="0" w:type="dxa"/>
            <w:left w:w="108" w:type="dxa"/>
            <w:bottom w:w="0" w:type="dxa"/>
            <w:right w:w="108" w:type="dxa"/>
          </w:tblCellMar>
        </w:tblPrEx>
        <w:trPr>
          <w:jc w:val="center"/>
        </w:trPr>
        <w:tc>
          <w:tcPr>
            <w:tcW w:w="2196" w:type="dxa"/>
          </w:tcPr>
          <w:p>
            <w:pPr>
              <w:rPr>
                <w:kern w:val="0"/>
                <w:sz w:val="32"/>
                <w:szCs w:val="32"/>
              </w:rPr>
            </w:pPr>
            <w:r>
              <w:rPr>
                <w:rFonts w:hint="eastAsia" w:ascii="黑体" w:eastAsia="黑体"/>
                <w:kern w:val="0"/>
                <w:sz w:val="32"/>
                <w:szCs w:val="32"/>
              </w:rPr>
              <w:t>申报系部：</w:t>
            </w:r>
          </w:p>
        </w:tc>
        <w:tc>
          <w:tcPr>
            <w:tcW w:w="4536" w:type="dxa"/>
          </w:tcPr>
          <w:p>
            <w:pPr>
              <w:rPr>
                <w:rFonts w:hint="default" w:ascii="黑体" w:eastAsia="黑体"/>
                <w:kern w:val="0"/>
                <w:sz w:val="36"/>
                <w:szCs w:val="36"/>
                <w:u w:val="single"/>
                <w:lang w:val="en-US" w:eastAsia="zh-CN"/>
              </w:rPr>
            </w:pPr>
            <w:r>
              <w:rPr>
                <w:rFonts w:hint="eastAsia" w:ascii="黑体" w:eastAsia="黑体"/>
                <w:kern w:val="0"/>
                <w:sz w:val="36"/>
                <w:szCs w:val="36"/>
                <w:u w:val="single"/>
                <w:lang w:val="en-US" w:eastAsia="zh-CN"/>
              </w:rPr>
              <w:t xml:space="preserve">      </w:t>
            </w:r>
            <w:r>
              <w:rPr>
                <w:rFonts w:hint="eastAsia" w:ascii="黑体" w:eastAsia="黑体"/>
                <w:kern w:val="0"/>
                <w:sz w:val="36"/>
                <w:szCs w:val="36"/>
                <w:u w:val="single"/>
              </w:rPr>
              <w:t>经济管理学院</w:t>
            </w:r>
            <w:r>
              <w:rPr>
                <w:rFonts w:hint="eastAsia" w:ascii="黑体" w:eastAsia="黑体"/>
                <w:kern w:val="0"/>
                <w:sz w:val="36"/>
                <w:szCs w:val="36"/>
                <w:u w:val="single"/>
                <w:lang w:val="en-US" w:eastAsia="zh-CN"/>
              </w:rPr>
              <w:t xml:space="preserve">     </w:t>
            </w:r>
          </w:p>
          <w:p>
            <w:pPr>
              <w:rPr>
                <w:kern w:val="0"/>
              </w:rPr>
            </w:pPr>
          </w:p>
        </w:tc>
      </w:tr>
      <w:tr>
        <w:tblPrEx>
          <w:tblCellMar>
            <w:top w:w="0" w:type="dxa"/>
            <w:left w:w="108" w:type="dxa"/>
            <w:bottom w:w="0" w:type="dxa"/>
            <w:right w:w="108" w:type="dxa"/>
          </w:tblCellMar>
        </w:tblPrEx>
        <w:trPr>
          <w:jc w:val="center"/>
        </w:trPr>
        <w:tc>
          <w:tcPr>
            <w:tcW w:w="2196" w:type="dxa"/>
          </w:tcPr>
          <w:p>
            <w:pPr>
              <w:rPr>
                <w:kern w:val="0"/>
                <w:sz w:val="32"/>
                <w:szCs w:val="32"/>
              </w:rPr>
            </w:pPr>
            <w:r>
              <w:rPr>
                <w:rFonts w:hint="eastAsia" w:ascii="黑体" w:eastAsia="黑体"/>
                <w:kern w:val="0"/>
                <w:sz w:val="32"/>
                <w:szCs w:val="32"/>
              </w:rPr>
              <w:t>建设周期：</w:t>
            </w:r>
          </w:p>
        </w:tc>
        <w:tc>
          <w:tcPr>
            <w:tcW w:w="4536" w:type="dxa"/>
          </w:tcPr>
          <w:p>
            <w:pPr>
              <w:rPr>
                <w:rFonts w:ascii="黑体" w:eastAsia="黑体"/>
                <w:kern w:val="0"/>
                <w:sz w:val="36"/>
                <w:szCs w:val="36"/>
                <w:u w:val="single"/>
              </w:rPr>
            </w:pPr>
            <w:r>
              <w:rPr>
                <w:rFonts w:hint="eastAsia" w:ascii="黑体" w:eastAsia="黑体"/>
                <w:kern w:val="0"/>
                <w:sz w:val="36"/>
                <w:szCs w:val="36"/>
                <w:u w:val="single"/>
              </w:rPr>
              <w:t xml:space="preserve"> 2018年9月--2021年7月                      </w:t>
            </w:r>
          </w:p>
          <w:p>
            <w:pPr>
              <w:rPr>
                <w:kern w:val="0"/>
              </w:rPr>
            </w:pPr>
          </w:p>
        </w:tc>
      </w:tr>
    </w:tbl>
    <w:p>
      <w:pPr>
        <w:rPr>
          <w:rFonts w:ascii="黑体" w:eastAsia="黑体"/>
          <w:kern w:val="0"/>
          <w:sz w:val="36"/>
          <w:szCs w:val="36"/>
        </w:rPr>
      </w:pPr>
    </w:p>
    <w:p>
      <w:pPr>
        <w:rPr>
          <w:rFonts w:ascii="黑体" w:eastAsia="黑体"/>
          <w:kern w:val="0"/>
          <w:sz w:val="36"/>
          <w:szCs w:val="36"/>
        </w:rPr>
      </w:pPr>
    </w:p>
    <w:p>
      <w:pPr>
        <w:rPr>
          <w:rFonts w:ascii="黑体" w:eastAsia="黑体"/>
          <w:kern w:val="0"/>
          <w:sz w:val="36"/>
          <w:szCs w:val="36"/>
        </w:rPr>
      </w:pPr>
    </w:p>
    <w:p>
      <w:pPr>
        <w:ind w:firstLine="2080" w:firstLineChars="650"/>
        <w:rPr>
          <w:rFonts w:ascii="宋体" w:hAnsi="宋体"/>
          <w:kern w:val="0"/>
          <w:sz w:val="32"/>
          <w:szCs w:val="32"/>
        </w:rPr>
      </w:pPr>
      <w:r>
        <w:rPr>
          <w:rFonts w:hint="eastAsia" w:ascii="宋体" w:hAnsi="宋体"/>
          <w:kern w:val="0"/>
          <w:sz w:val="32"/>
          <w:szCs w:val="32"/>
        </w:rPr>
        <w:t xml:space="preserve">安徽扬子职业技术学院  教务处 </w:t>
      </w:r>
    </w:p>
    <w:p>
      <w:pPr>
        <w:jc w:val="center"/>
        <w:rPr>
          <w:rFonts w:ascii="黑体" w:eastAsia="黑体"/>
          <w:kern w:val="0"/>
          <w:sz w:val="32"/>
          <w:szCs w:val="32"/>
        </w:rPr>
      </w:pPr>
      <w:r>
        <w:rPr>
          <w:rFonts w:hint="eastAsia" w:ascii="宋体"/>
          <w:kern w:val="0"/>
          <w:sz w:val="32"/>
          <w:szCs w:val="28"/>
        </w:rPr>
        <w:t>二〇一六年十月</w:t>
      </w:r>
    </w:p>
    <w:p>
      <w:pPr>
        <w:rPr>
          <w:rFonts w:ascii="黑体" w:eastAsia="黑体"/>
          <w:kern w:val="0"/>
          <w:sz w:val="36"/>
          <w:szCs w:val="36"/>
        </w:rPr>
      </w:pPr>
    </w:p>
    <w:p>
      <w:pPr>
        <w:ind w:firstLine="555"/>
        <w:jc w:val="center"/>
        <w:rPr>
          <w:rFonts w:ascii="黑体" w:hAnsi="宋体" w:eastAsia="黑体"/>
          <w:bCs/>
          <w:kern w:val="0"/>
          <w:sz w:val="32"/>
        </w:rPr>
      </w:pPr>
      <w:r>
        <w:rPr>
          <w:rFonts w:hint="eastAsia" w:ascii="黑体" w:hAnsi="宋体" w:eastAsia="黑体"/>
          <w:bCs/>
          <w:kern w:val="0"/>
          <w:sz w:val="32"/>
        </w:rPr>
        <w:t>填  表  说  明</w:t>
      </w:r>
    </w:p>
    <w:p>
      <w:pPr>
        <w:ind w:firstLine="555"/>
        <w:jc w:val="center"/>
        <w:rPr>
          <w:rFonts w:ascii="黑体" w:hAnsi="宋体" w:eastAsia="黑体"/>
          <w:bCs/>
          <w:kern w:val="0"/>
          <w:sz w:val="24"/>
        </w:rPr>
      </w:pPr>
    </w:p>
    <w:p>
      <w:pPr>
        <w:ind w:left="420" w:hanging="420" w:hangingChars="150"/>
        <w:rPr>
          <w:bCs/>
          <w:kern w:val="0"/>
          <w:sz w:val="28"/>
        </w:rPr>
      </w:pPr>
    </w:p>
    <w:p>
      <w:pPr>
        <w:ind w:firstLine="560" w:firstLineChars="175"/>
        <w:rPr>
          <w:rFonts w:ascii="仿宋_GB2312" w:eastAsia="仿宋_GB2312"/>
          <w:kern w:val="0"/>
          <w:sz w:val="32"/>
          <w:szCs w:val="32"/>
        </w:rPr>
      </w:pPr>
      <w:r>
        <w:rPr>
          <w:rFonts w:hint="eastAsia" w:ascii="仿宋_GB2312" w:eastAsia="仿宋_GB2312"/>
          <w:kern w:val="0"/>
          <w:sz w:val="32"/>
          <w:szCs w:val="32"/>
        </w:rPr>
        <w:t>1.任务书由项目负责人填写，经系部讨论、审核后，上报学院备案公布，作为项目建设过程评价和成果验收的依据。</w:t>
      </w:r>
    </w:p>
    <w:p>
      <w:pPr>
        <w:ind w:firstLine="560" w:firstLineChars="175"/>
        <w:rPr>
          <w:rFonts w:ascii="仿宋_GB2312" w:eastAsia="仿宋_GB2312"/>
          <w:kern w:val="0"/>
          <w:sz w:val="32"/>
          <w:szCs w:val="32"/>
        </w:rPr>
      </w:pPr>
      <w:r>
        <w:rPr>
          <w:rFonts w:hint="eastAsia" w:ascii="仿宋_GB2312" w:eastAsia="仿宋_GB2312"/>
          <w:kern w:val="0"/>
          <w:sz w:val="32"/>
          <w:szCs w:val="32"/>
        </w:rPr>
        <w:t>2.本任务书一式2份，用A4纸打印，左侧装订成册，要求字迹清楚、文字通顺。</w:t>
      </w:r>
    </w:p>
    <w:p>
      <w:pPr>
        <w:ind w:firstLine="560" w:firstLineChars="175"/>
        <w:rPr>
          <w:rFonts w:ascii="黑体" w:eastAsia="黑体"/>
          <w:kern w:val="0"/>
          <w:sz w:val="36"/>
          <w:szCs w:val="36"/>
        </w:rPr>
      </w:pPr>
      <w:r>
        <w:rPr>
          <w:rFonts w:hint="eastAsia" w:ascii="仿宋_GB2312" w:eastAsia="仿宋_GB2312"/>
          <w:kern w:val="0"/>
          <w:sz w:val="32"/>
          <w:szCs w:val="32"/>
        </w:rPr>
        <w:t>3.如表格篇幅不够，可另附纸。</w:t>
      </w:r>
    </w:p>
    <w:p>
      <w:pPr>
        <w:jc w:val="center"/>
        <w:rPr>
          <w:rFonts w:ascii="黑体" w:eastAsia="黑体"/>
          <w:kern w:val="0"/>
          <w:sz w:val="36"/>
          <w:szCs w:val="36"/>
        </w:rPr>
      </w:pPr>
    </w:p>
    <w:p>
      <w:pPr>
        <w:jc w:val="center"/>
        <w:rPr>
          <w:rFonts w:ascii="黑体" w:eastAsia="黑体"/>
          <w:kern w:val="0"/>
          <w:sz w:val="36"/>
          <w:szCs w:val="36"/>
        </w:rPr>
      </w:pPr>
    </w:p>
    <w:p>
      <w:pPr>
        <w:jc w:val="center"/>
        <w:rPr>
          <w:rFonts w:ascii="黑体" w:eastAsia="黑体"/>
          <w:kern w:val="0"/>
          <w:sz w:val="36"/>
          <w:szCs w:val="36"/>
        </w:rPr>
      </w:pPr>
    </w:p>
    <w:p>
      <w:pPr>
        <w:jc w:val="center"/>
        <w:rPr>
          <w:rFonts w:ascii="黑体" w:eastAsia="黑体"/>
          <w:kern w:val="0"/>
          <w:sz w:val="36"/>
          <w:szCs w:val="36"/>
        </w:rPr>
      </w:pPr>
    </w:p>
    <w:p>
      <w:pPr>
        <w:jc w:val="center"/>
        <w:rPr>
          <w:rFonts w:ascii="黑体" w:eastAsia="黑体"/>
          <w:kern w:val="0"/>
          <w:sz w:val="36"/>
          <w:szCs w:val="36"/>
        </w:rPr>
      </w:pPr>
    </w:p>
    <w:p>
      <w:pPr>
        <w:jc w:val="center"/>
        <w:rPr>
          <w:rFonts w:ascii="黑体" w:eastAsia="黑体"/>
          <w:kern w:val="0"/>
          <w:sz w:val="36"/>
          <w:szCs w:val="36"/>
        </w:rPr>
      </w:pPr>
    </w:p>
    <w:p>
      <w:pPr>
        <w:jc w:val="center"/>
        <w:rPr>
          <w:rFonts w:ascii="黑体" w:eastAsia="黑体"/>
          <w:kern w:val="0"/>
          <w:sz w:val="36"/>
          <w:szCs w:val="36"/>
        </w:rPr>
      </w:pPr>
    </w:p>
    <w:p>
      <w:pPr>
        <w:jc w:val="center"/>
        <w:rPr>
          <w:rFonts w:ascii="黑体" w:eastAsia="黑体"/>
          <w:kern w:val="0"/>
          <w:sz w:val="36"/>
          <w:szCs w:val="36"/>
        </w:rPr>
      </w:pPr>
    </w:p>
    <w:p>
      <w:pPr>
        <w:rPr>
          <w:rFonts w:ascii="黑体" w:eastAsia="黑体"/>
          <w:kern w:val="0"/>
          <w:sz w:val="32"/>
          <w:szCs w:val="32"/>
        </w:rPr>
      </w:pPr>
      <w:r>
        <w:rPr>
          <w:rFonts w:ascii="黑体" w:eastAsia="黑体"/>
          <w:kern w:val="0"/>
          <w:sz w:val="36"/>
          <w:szCs w:val="36"/>
        </w:rPr>
        <w:br w:type="page"/>
      </w:r>
      <w:r>
        <w:rPr>
          <w:rFonts w:hint="eastAsia" w:ascii="黑体" w:eastAsia="黑体"/>
          <w:kern w:val="0"/>
          <w:sz w:val="32"/>
          <w:szCs w:val="32"/>
        </w:rPr>
        <w:t>一、项目基本情况简介</w:t>
      </w:r>
    </w:p>
    <w:tbl>
      <w:tblPr>
        <w:tblStyle w:val="5"/>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trPr>
        <w:tc>
          <w:tcPr>
            <w:tcW w:w="8330" w:type="dxa"/>
          </w:tcPr>
          <w:p>
            <w:pPr>
              <w:ind w:firstLine="480" w:firstLineChars="200"/>
              <w:rPr>
                <w:kern w:val="0"/>
              </w:rPr>
            </w:pPr>
            <w:r>
              <w:rPr>
                <w:rFonts w:hint="eastAsia" w:ascii="仿宋" w:hAnsi="仿宋" w:eastAsia="仿宋"/>
                <w:sz w:val="24"/>
                <w:szCs w:val="32"/>
              </w:rPr>
              <w:t>安徽扬子职业技术学院经济管理学院电子商务专业建设的基本思路是创新发展模式，探索育人新方法，体现独特性，专业具有明显有别于同类专业的办学风格，办学模式具有有鲜明个性，即“人无我有”；体现优质性，指专业特色对提高教学质量、优化人才培养过程作用大，效果突出，即“人有我优”，有明显高于同类专业的优势；体现创新性，指专业特色是不断丰富、不断发展和不断提升的，具有与时俱进的开拓性，即“人优我新”。</w:t>
            </w:r>
          </w:p>
        </w:tc>
      </w:tr>
    </w:tbl>
    <w:p>
      <w:pPr>
        <w:rPr>
          <w:rFonts w:ascii="黑体" w:eastAsia="黑体"/>
          <w:kern w:val="0"/>
          <w:sz w:val="32"/>
          <w:szCs w:val="32"/>
        </w:rPr>
      </w:pPr>
      <w:r>
        <w:rPr>
          <w:rFonts w:hint="eastAsia" w:ascii="黑体" w:eastAsia="黑体"/>
          <w:kern w:val="0"/>
          <w:sz w:val="32"/>
          <w:szCs w:val="32"/>
        </w:rPr>
        <w:t>二、项目组成员情况</w:t>
      </w:r>
    </w:p>
    <w:tbl>
      <w:tblPr>
        <w:tblStyle w:val="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9"/>
        <w:gridCol w:w="709"/>
        <w:gridCol w:w="69"/>
        <w:gridCol w:w="1065"/>
        <w:gridCol w:w="425"/>
        <w:gridCol w:w="426"/>
        <w:gridCol w:w="708"/>
        <w:gridCol w:w="284"/>
        <w:gridCol w:w="425"/>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540" w:type="dxa"/>
            <w:vMerge w:val="restart"/>
            <w:vAlign w:val="center"/>
          </w:tcPr>
          <w:p>
            <w:pPr>
              <w:jc w:val="center"/>
              <w:rPr>
                <w:rFonts w:ascii="仿宋_GB2312" w:eastAsia="仿宋_GB2312"/>
                <w:kern w:val="0"/>
                <w:sz w:val="24"/>
              </w:rPr>
            </w:pPr>
            <w:r>
              <w:rPr>
                <w:rFonts w:hint="eastAsia" w:ascii="仿宋_GB2312" w:eastAsia="仿宋_GB2312"/>
                <w:kern w:val="0"/>
                <w:sz w:val="24"/>
              </w:rPr>
              <w:t>项</w:t>
            </w:r>
          </w:p>
          <w:p>
            <w:pPr>
              <w:jc w:val="center"/>
              <w:rPr>
                <w:rFonts w:ascii="仿宋_GB2312" w:eastAsia="仿宋_GB2312"/>
                <w:kern w:val="0"/>
                <w:sz w:val="24"/>
              </w:rPr>
            </w:pPr>
            <w:r>
              <w:rPr>
                <w:rFonts w:hint="eastAsia" w:ascii="仿宋_GB2312" w:eastAsia="仿宋_GB2312"/>
                <w:kern w:val="0"/>
                <w:sz w:val="24"/>
              </w:rPr>
              <w:t>目负</w:t>
            </w:r>
          </w:p>
          <w:p>
            <w:pPr>
              <w:jc w:val="center"/>
              <w:rPr>
                <w:rFonts w:ascii="仿宋_GB2312" w:eastAsia="仿宋_GB2312"/>
                <w:kern w:val="0"/>
                <w:sz w:val="24"/>
              </w:rPr>
            </w:pPr>
            <w:r>
              <w:rPr>
                <w:rFonts w:hint="eastAsia" w:ascii="仿宋_GB2312" w:eastAsia="仿宋_GB2312"/>
                <w:kern w:val="0"/>
                <w:sz w:val="24"/>
              </w:rPr>
              <w:t>责</w:t>
            </w:r>
          </w:p>
          <w:p>
            <w:pPr>
              <w:jc w:val="center"/>
              <w:rPr>
                <w:rFonts w:ascii="仿宋_GB2312" w:eastAsia="仿宋_GB2312"/>
                <w:kern w:val="0"/>
                <w:sz w:val="24"/>
              </w:rPr>
            </w:pPr>
            <w:r>
              <w:rPr>
                <w:rFonts w:hint="eastAsia" w:ascii="仿宋_GB2312" w:eastAsia="仿宋_GB2312"/>
                <w:kern w:val="0"/>
                <w:sz w:val="24"/>
              </w:rPr>
              <w:t>人</w:t>
            </w:r>
          </w:p>
        </w:tc>
        <w:tc>
          <w:tcPr>
            <w:tcW w:w="2047" w:type="dxa"/>
            <w:gridSpan w:val="3"/>
            <w:vAlign w:val="center"/>
          </w:tcPr>
          <w:p>
            <w:pPr>
              <w:jc w:val="center"/>
              <w:rPr>
                <w:rFonts w:ascii="仿宋" w:hAnsi="仿宋" w:eastAsia="仿宋"/>
                <w:b/>
                <w:bCs/>
                <w:kern w:val="0"/>
                <w:sz w:val="22"/>
                <w:szCs w:val="21"/>
              </w:rPr>
            </w:pPr>
            <w:r>
              <w:rPr>
                <w:rFonts w:hint="eastAsia" w:ascii="仿宋" w:hAnsi="仿宋" w:eastAsia="仿宋"/>
                <w:b/>
                <w:bCs/>
                <w:kern w:val="0"/>
                <w:sz w:val="22"/>
                <w:szCs w:val="21"/>
              </w:rPr>
              <w:t>姓  名</w:t>
            </w:r>
          </w:p>
        </w:tc>
        <w:tc>
          <w:tcPr>
            <w:tcW w:w="1490" w:type="dxa"/>
            <w:gridSpan w:val="2"/>
            <w:vAlign w:val="center"/>
          </w:tcPr>
          <w:p>
            <w:pPr>
              <w:jc w:val="center"/>
              <w:rPr>
                <w:rFonts w:ascii="仿宋" w:hAnsi="仿宋" w:eastAsia="仿宋"/>
                <w:b/>
                <w:bCs/>
                <w:kern w:val="0"/>
                <w:sz w:val="22"/>
                <w:szCs w:val="21"/>
              </w:rPr>
            </w:pPr>
            <w:r>
              <w:rPr>
                <w:rFonts w:hint="eastAsia" w:ascii="仿宋" w:hAnsi="仿宋" w:eastAsia="仿宋"/>
                <w:b/>
                <w:bCs/>
                <w:kern w:val="0"/>
                <w:sz w:val="22"/>
                <w:szCs w:val="21"/>
              </w:rPr>
              <w:t>胡庆十</w:t>
            </w:r>
          </w:p>
        </w:tc>
        <w:tc>
          <w:tcPr>
            <w:tcW w:w="1134" w:type="dxa"/>
            <w:gridSpan w:val="2"/>
            <w:vAlign w:val="center"/>
          </w:tcPr>
          <w:p>
            <w:pPr>
              <w:jc w:val="center"/>
              <w:rPr>
                <w:rFonts w:ascii="仿宋" w:hAnsi="仿宋" w:eastAsia="仿宋"/>
                <w:b/>
                <w:bCs/>
                <w:kern w:val="0"/>
                <w:sz w:val="22"/>
                <w:szCs w:val="21"/>
              </w:rPr>
            </w:pPr>
            <w:r>
              <w:rPr>
                <w:rFonts w:hint="eastAsia" w:ascii="仿宋" w:hAnsi="仿宋" w:eastAsia="仿宋"/>
                <w:b/>
                <w:bCs/>
                <w:kern w:val="0"/>
                <w:sz w:val="22"/>
                <w:szCs w:val="21"/>
              </w:rPr>
              <w:t>性  别</w:t>
            </w:r>
          </w:p>
        </w:tc>
        <w:tc>
          <w:tcPr>
            <w:tcW w:w="709" w:type="dxa"/>
            <w:gridSpan w:val="2"/>
            <w:vAlign w:val="center"/>
          </w:tcPr>
          <w:p>
            <w:pPr>
              <w:jc w:val="center"/>
              <w:rPr>
                <w:rFonts w:ascii="仿宋" w:hAnsi="仿宋" w:eastAsia="仿宋"/>
                <w:b/>
                <w:bCs/>
                <w:kern w:val="0"/>
                <w:sz w:val="22"/>
                <w:szCs w:val="21"/>
              </w:rPr>
            </w:pPr>
            <w:r>
              <w:rPr>
                <w:rFonts w:hint="eastAsia" w:ascii="仿宋" w:hAnsi="仿宋" w:eastAsia="仿宋"/>
                <w:b/>
                <w:bCs/>
                <w:kern w:val="0"/>
                <w:sz w:val="22"/>
                <w:szCs w:val="21"/>
              </w:rPr>
              <w:t>男</w:t>
            </w:r>
          </w:p>
        </w:tc>
        <w:tc>
          <w:tcPr>
            <w:tcW w:w="1276" w:type="dxa"/>
            <w:vAlign w:val="center"/>
          </w:tcPr>
          <w:p>
            <w:pPr>
              <w:jc w:val="center"/>
              <w:rPr>
                <w:rFonts w:ascii="仿宋" w:hAnsi="仿宋" w:eastAsia="仿宋"/>
                <w:b/>
                <w:bCs/>
                <w:kern w:val="0"/>
                <w:sz w:val="22"/>
                <w:szCs w:val="21"/>
              </w:rPr>
            </w:pPr>
            <w:r>
              <w:rPr>
                <w:rFonts w:hint="eastAsia" w:ascii="仿宋" w:hAnsi="仿宋" w:eastAsia="仿宋"/>
                <w:b/>
                <w:bCs/>
                <w:kern w:val="0"/>
                <w:sz w:val="22"/>
                <w:szCs w:val="21"/>
              </w:rPr>
              <w:t>出生年月</w:t>
            </w:r>
          </w:p>
        </w:tc>
        <w:tc>
          <w:tcPr>
            <w:tcW w:w="1276" w:type="dxa"/>
            <w:vAlign w:val="center"/>
          </w:tcPr>
          <w:p>
            <w:pPr>
              <w:jc w:val="center"/>
              <w:rPr>
                <w:rFonts w:ascii="仿宋" w:hAnsi="仿宋" w:eastAsia="仿宋"/>
                <w:b/>
                <w:bCs/>
                <w:kern w:val="0"/>
                <w:sz w:val="22"/>
                <w:szCs w:val="21"/>
              </w:rPr>
            </w:pPr>
            <w:r>
              <w:rPr>
                <w:rFonts w:hint="eastAsia" w:ascii="仿宋" w:hAnsi="仿宋" w:eastAsia="仿宋"/>
                <w:b/>
                <w:bCs/>
                <w:kern w:val="0"/>
                <w:sz w:val="22"/>
                <w:szCs w:val="21"/>
              </w:rPr>
              <w:t>5</w:t>
            </w:r>
            <w:r>
              <w:rPr>
                <w:rFonts w:ascii="仿宋" w:hAnsi="仿宋" w:eastAsia="仿宋"/>
                <w:b/>
                <w:bCs/>
                <w:kern w:val="0"/>
                <w:sz w:val="22"/>
                <w:szCs w:val="21"/>
              </w:rPr>
              <w:t>9</w:t>
            </w:r>
            <w:r>
              <w:rPr>
                <w:rFonts w:hint="eastAsia" w:ascii="仿宋" w:hAnsi="仿宋" w:eastAsia="仿宋"/>
                <w:b/>
                <w:bCs/>
                <w:kern w:val="0"/>
                <w:sz w:val="22"/>
                <w:szCs w:val="21"/>
              </w:rPr>
              <w:t>年1</w:t>
            </w:r>
            <w:r>
              <w:rPr>
                <w:rFonts w:ascii="仿宋" w:hAnsi="仿宋" w:eastAsia="仿宋"/>
                <w:b/>
                <w:bCs/>
                <w:kern w:val="0"/>
                <w:sz w:val="22"/>
                <w:szCs w:val="21"/>
              </w:rPr>
              <w:t>1</w:t>
            </w:r>
            <w:r>
              <w:rPr>
                <w:rFonts w:hint="eastAsia" w:ascii="仿宋" w:hAnsi="仿宋" w:eastAsia="仿宋"/>
                <w:b/>
                <w:bCs/>
                <w:kern w:val="0"/>
                <w:sz w:val="22"/>
                <w:szCs w:val="21"/>
              </w:rPr>
              <w:t xml:space="preserve">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540" w:type="dxa"/>
            <w:vMerge w:val="continue"/>
            <w:vAlign w:val="center"/>
          </w:tcPr>
          <w:p>
            <w:pPr>
              <w:jc w:val="center"/>
              <w:rPr>
                <w:rFonts w:ascii="仿宋_GB2312" w:eastAsia="仿宋_GB2312"/>
                <w:kern w:val="0"/>
                <w:sz w:val="24"/>
              </w:rPr>
            </w:pPr>
          </w:p>
        </w:tc>
        <w:tc>
          <w:tcPr>
            <w:tcW w:w="2047" w:type="dxa"/>
            <w:gridSpan w:val="3"/>
            <w:vAlign w:val="center"/>
          </w:tcPr>
          <w:p>
            <w:pPr>
              <w:jc w:val="center"/>
              <w:rPr>
                <w:rFonts w:ascii="仿宋" w:hAnsi="仿宋" w:eastAsia="仿宋"/>
                <w:b/>
                <w:bCs/>
                <w:kern w:val="0"/>
                <w:sz w:val="22"/>
                <w:szCs w:val="21"/>
              </w:rPr>
            </w:pPr>
            <w:r>
              <w:rPr>
                <w:rFonts w:hint="eastAsia" w:ascii="仿宋" w:hAnsi="仿宋" w:eastAsia="仿宋"/>
                <w:b/>
                <w:bCs/>
                <w:kern w:val="0"/>
                <w:sz w:val="22"/>
                <w:szCs w:val="21"/>
              </w:rPr>
              <w:t>最终学历、学位</w:t>
            </w:r>
          </w:p>
        </w:tc>
        <w:tc>
          <w:tcPr>
            <w:tcW w:w="1490" w:type="dxa"/>
            <w:gridSpan w:val="2"/>
            <w:vAlign w:val="center"/>
          </w:tcPr>
          <w:p>
            <w:pPr>
              <w:jc w:val="center"/>
              <w:rPr>
                <w:rFonts w:ascii="仿宋" w:hAnsi="仿宋" w:eastAsia="仿宋"/>
                <w:b/>
                <w:bCs/>
                <w:kern w:val="0"/>
                <w:sz w:val="22"/>
                <w:szCs w:val="21"/>
              </w:rPr>
            </w:pPr>
            <w:r>
              <w:rPr>
                <w:rFonts w:hint="eastAsia" w:ascii="仿宋" w:hAnsi="仿宋" w:eastAsia="仿宋"/>
                <w:b/>
                <w:bCs/>
                <w:kern w:val="0"/>
                <w:sz w:val="22"/>
                <w:szCs w:val="21"/>
              </w:rPr>
              <w:t>本科，学士</w:t>
            </w:r>
          </w:p>
        </w:tc>
        <w:tc>
          <w:tcPr>
            <w:tcW w:w="1134" w:type="dxa"/>
            <w:gridSpan w:val="2"/>
            <w:vAlign w:val="center"/>
          </w:tcPr>
          <w:p>
            <w:pPr>
              <w:jc w:val="center"/>
              <w:rPr>
                <w:rFonts w:ascii="仿宋" w:hAnsi="仿宋" w:eastAsia="仿宋"/>
                <w:b/>
                <w:bCs/>
                <w:kern w:val="0"/>
                <w:sz w:val="22"/>
                <w:szCs w:val="21"/>
              </w:rPr>
            </w:pPr>
            <w:r>
              <w:rPr>
                <w:rFonts w:hint="eastAsia" w:ascii="仿宋" w:hAnsi="仿宋" w:eastAsia="仿宋"/>
                <w:b/>
                <w:bCs/>
                <w:kern w:val="0"/>
                <w:sz w:val="22"/>
                <w:szCs w:val="21"/>
              </w:rPr>
              <w:t>职  称</w:t>
            </w:r>
          </w:p>
        </w:tc>
        <w:tc>
          <w:tcPr>
            <w:tcW w:w="709" w:type="dxa"/>
            <w:gridSpan w:val="2"/>
            <w:vAlign w:val="center"/>
          </w:tcPr>
          <w:p>
            <w:pPr>
              <w:jc w:val="center"/>
              <w:rPr>
                <w:rFonts w:ascii="仿宋" w:hAnsi="仿宋" w:eastAsia="仿宋"/>
                <w:b/>
                <w:bCs/>
                <w:kern w:val="0"/>
                <w:sz w:val="22"/>
                <w:szCs w:val="21"/>
              </w:rPr>
            </w:pPr>
            <w:r>
              <w:rPr>
                <w:rFonts w:hint="eastAsia" w:ascii="仿宋" w:hAnsi="仿宋" w:eastAsia="仿宋"/>
                <w:b/>
                <w:bCs/>
                <w:kern w:val="0"/>
                <w:sz w:val="22"/>
                <w:szCs w:val="21"/>
              </w:rPr>
              <w:t>副教授</w:t>
            </w:r>
          </w:p>
        </w:tc>
        <w:tc>
          <w:tcPr>
            <w:tcW w:w="1276" w:type="dxa"/>
            <w:vAlign w:val="center"/>
          </w:tcPr>
          <w:p>
            <w:pPr>
              <w:jc w:val="center"/>
              <w:rPr>
                <w:rFonts w:ascii="仿宋" w:hAnsi="仿宋" w:eastAsia="仿宋"/>
                <w:b/>
                <w:bCs/>
                <w:kern w:val="0"/>
                <w:sz w:val="22"/>
                <w:szCs w:val="21"/>
              </w:rPr>
            </w:pPr>
            <w:r>
              <w:rPr>
                <w:rFonts w:hint="eastAsia" w:ascii="仿宋" w:hAnsi="仿宋" w:eastAsia="仿宋"/>
                <w:b/>
                <w:bCs/>
                <w:kern w:val="0"/>
                <w:sz w:val="22"/>
                <w:szCs w:val="21"/>
              </w:rPr>
              <w:t>职  务</w:t>
            </w:r>
          </w:p>
        </w:tc>
        <w:tc>
          <w:tcPr>
            <w:tcW w:w="1276" w:type="dxa"/>
            <w:vAlign w:val="center"/>
          </w:tcPr>
          <w:p>
            <w:pPr>
              <w:jc w:val="center"/>
              <w:rPr>
                <w:rFonts w:ascii="仿宋" w:hAnsi="仿宋" w:eastAsia="仿宋"/>
                <w:b/>
                <w:bCs/>
                <w:kern w:val="0"/>
                <w:sz w:val="22"/>
                <w:szCs w:val="21"/>
              </w:rPr>
            </w:pPr>
            <w:r>
              <w:rPr>
                <w:rFonts w:hint="eastAsia" w:ascii="仿宋" w:hAnsi="仿宋" w:eastAsia="仿宋"/>
                <w:b/>
                <w:bCs/>
                <w:kern w:val="0"/>
                <w:sz w:val="22"/>
                <w:szCs w:val="21"/>
              </w:rPr>
              <w:t>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540" w:type="dxa"/>
            <w:vMerge w:val="continue"/>
            <w:vAlign w:val="center"/>
          </w:tcPr>
          <w:p>
            <w:pPr>
              <w:jc w:val="center"/>
              <w:rPr>
                <w:rFonts w:ascii="仿宋_GB2312" w:eastAsia="仿宋_GB2312"/>
                <w:kern w:val="0"/>
                <w:sz w:val="24"/>
              </w:rPr>
            </w:pPr>
          </w:p>
        </w:tc>
        <w:tc>
          <w:tcPr>
            <w:tcW w:w="2047" w:type="dxa"/>
            <w:gridSpan w:val="3"/>
            <w:vAlign w:val="center"/>
          </w:tcPr>
          <w:p>
            <w:pPr>
              <w:jc w:val="center"/>
              <w:rPr>
                <w:rFonts w:ascii="仿宋" w:hAnsi="仿宋" w:eastAsia="仿宋"/>
                <w:b/>
                <w:bCs/>
                <w:kern w:val="0"/>
                <w:sz w:val="22"/>
                <w:szCs w:val="21"/>
              </w:rPr>
            </w:pPr>
            <w:r>
              <w:rPr>
                <w:rFonts w:hint="eastAsia" w:ascii="仿宋" w:hAnsi="仿宋" w:eastAsia="仿宋"/>
                <w:b/>
                <w:bCs/>
                <w:kern w:val="0"/>
                <w:sz w:val="22"/>
                <w:szCs w:val="21"/>
              </w:rPr>
              <w:t>电  话</w:t>
            </w:r>
          </w:p>
        </w:tc>
        <w:tc>
          <w:tcPr>
            <w:tcW w:w="1490" w:type="dxa"/>
            <w:gridSpan w:val="2"/>
            <w:vAlign w:val="center"/>
          </w:tcPr>
          <w:p>
            <w:pPr>
              <w:jc w:val="center"/>
              <w:rPr>
                <w:rFonts w:ascii="仿宋" w:hAnsi="仿宋" w:eastAsia="仿宋"/>
                <w:b/>
                <w:bCs/>
                <w:kern w:val="0"/>
                <w:sz w:val="22"/>
                <w:szCs w:val="21"/>
              </w:rPr>
            </w:pPr>
            <w:r>
              <w:rPr>
                <w:rFonts w:hint="eastAsia" w:ascii="仿宋" w:hAnsi="仿宋" w:eastAsia="仿宋"/>
                <w:b/>
                <w:bCs/>
                <w:kern w:val="0"/>
                <w:sz w:val="22"/>
                <w:szCs w:val="21"/>
              </w:rPr>
              <w:t>1</w:t>
            </w:r>
            <w:r>
              <w:rPr>
                <w:rFonts w:ascii="仿宋" w:hAnsi="仿宋" w:eastAsia="仿宋"/>
                <w:b/>
                <w:bCs/>
                <w:kern w:val="0"/>
                <w:sz w:val="22"/>
                <w:szCs w:val="21"/>
              </w:rPr>
              <w:t>3955318372</w:t>
            </w:r>
          </w:p>
        </w:tc>
        <w:tc>
          <w:tcPr>
            <w:tcW w:w="1134" w:type="dxa"/>
            <w:gridSpan w:val="2"/>
            <w:vAlign w:val="center"/>
          </w:tcPr>
          <w:p>
            <w:pPr>
              <w:jc w:val="center"/>
              <w:rPr>
                <w:rFonts w:ascii="仿宋" w:hAnsi="仿宋" w:eastAsia="仿宋"/>
                <w:b/>
                <w:bCs/>
                <w:kern w:val="0"/>
                <w:sz w:val="22"/>
                <w:szCs w:val="21"/>
              </w:rPr>
            </w:pPr>
            <w:r>
              <w:rPr>
                <w:rFonts w:hint="eastAsia" w:ascii="仿宋" w:hAnsi="仿宋" w:eastAsia="仿宋"/>
                <w:b/>
                <w:bCs/>
                <w:kern w:val="0"/>
                <w:sz w:val="22"/>
                <w:szCs w:val="21"/>
              </w:rPr>
              <w:t>E-mail</w:t>
            </w:r>
          </w:p>
        </w:tc>
        <w:tc>
          <w:tcPr>
            <w:tcW w:w="3261" w:type="dxa"/>
            <w:gridSpan w:val="4"/>
            <w:vAlign w:val="center"/>
          </w:tcPr>
          <w:p>
            <w:pPr>
              <w:jc w:val="center"/>
              <w:rPr>
                <w:rFonts w:ascii="仿宋" w:hAnsi="仿宋" w:eastAsia="仿宋"/>
                <w:b/>
                <w:bCs/>
                <w:kern w:val="0"/>
                <w:sz w:val="22"/>
                <w:szCs w:val="21"/>
              </w:rPr>
            </w:pPr>
            <w:r>
              <w:rPr>
                <w:rFonts w:hint="eastAsia" w:ascii="仿宋" w:hAnsi="仿宋" w:eastAsia="仿宋"/>
                <w:b/>
                <w:bCs/>
                <w:kern w:val="0"/>
                <w:sz w:val="22"/>
                <w:szCs w:val="21"/>
              </w:rPr>
              <w:t>1</w:t>
            </w:r>
            <w:r>
              <w:rPr>
                <w:rFonts w:ascii="仿宋" w:hAnsi="仿宋" w:eastAsia="仿宋"/>
                <w:b/>
                <w:bCs/>
                <w:kern w:val="0"/>
                <w:sz w:val="22"/>
                <w:szCs w:val="21"/>
              </w:rPr>
              <w:t>9631192</w:t>
            </w:r>
            <w:r>
              <w:rPr>
                <w:rFonts w:hint="eastAsia" w:ascii="仿宋" w:hAnsi="仿宋" w:eastAsia="仿宋"/>
                <w:b/>
                <w:bCs/>
                <w:kern w:val="0"/>
                <w:sz w:val="22"/>
                <w:szCs w:val="21"/>
              </w:rPr>
              <w:t>@qq</w:t>
            </w:r>
            <w:r>
              <w:rPr>
                <w:rFonts w:ascii="仿宋" w:hAnsi="仿宋" w:eastAsia="仿宋"/>
                <w:b/>
                <w:bCs/>
                <w:kern w:val="0"/>
                <w:sz w:val="22"/>
                <w:szCs w:val="21"/>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540" w:type="dxa"/>
            <w:vMerge w:val="continue"/>
            <w:vAlign w:val="center"/>
          </w:tcPr>
          <w:p>
            <w:pPr>
              <w:jc w:val="center"/>
              <w:rPr>
                <w:rFonts w:ascii="仿宋_GB2312" w:eastAsia="仿宋_GB2312"/>
                <w:kern w:val="0"/>
                <w:sz w:val="24"/>
              </w:rPr>
            </w:pPr>
          </w:p>
        </w:tc>
        <w:tc>
          <w:tcPr>
            <w:tcW w:w="7932" w:type="dxa"/>
            <w:gridSpan w:val="11"/>
            <w:vAlign w:val="center"/>
          </w:tcPr>
          <w:p>
            <w:pPr>
              <w:jc w:val="center"/>
              <w:rPr>
                <w:rFonts w:ascii="仿宋_GB2312" w:eastAsia="仿宋_GB2312"/>
                <w:kern w:val="0"/>
                <w:sz w:val="24"/>
              </w:rPr>
            </w:pPr>
            <w:r>
              <w:rPr>
                <w:rFonts w:hint="eastAsia" w:ascii="仿宋_GB2312" w:eastAsia="仿宋_GB2312"/>
                <w:kern w:val="0"/>
                <w:sz w:val="24"/>
              </w:rPr>
              <w:t>在项目中承担的主要工作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6" w:hRule="atLeast"/>
        </w:trPr>
        <w:tc>
          <w:tcPr>
            <w:tcW w:w="540" w:type="dxa"/>
            <w:vMerge w:val="continue"/>
            <w:vAlign w:val="center"/>
          </w:tcPr>
          <w:p>
            <w:pPr>
              <w:jc w:val="center"/>
              <w:rPr>
                <w:rFonts w:ascii="仿宋_GB2312" w:eastAsia="仿宋_GB2312"/>
                <w:kern w:val="0"/>
                <w:sz w:val="24"/>
              </w:rPr>
            </w:pPr>
          </w:p>
        </w:tc>
        <w:tc>
          <w:tcPr>
            <w:tcW w:w="7932" w:type="dxa"/>
            <w:gridSpan w:val="11"/>
            <w:vAlign w:val="center"/>
          </w:tcPr>
          <w:p>
            <w:pPr>
              <w:ind w:firstLine="480" w:firstLineChars="200"/>
              <w:rPr>
                <w:rFonts w:ascii="仿宋_GB2312" w:eastAsia="仿宋_GB2312"/>
                <w:kern w:val="0"/>
                <w:sz w:val="24"/>
              </w:rPr>
            </w:pPr>
            <w:r>
              <w:rPr>
                <w:rFonts w:hint="eastAsia" w:ascii="仿宋" w:hAnsi="仿宋" w:eastAsia="仿宋"/>
                <w:sz w:val="24"/>
                <w:szCs w:val="32"/>
              </w:rPr>
              <w:t>负责特色专业的建设工作规划、人才团队建设、课程大纲、教案设计、教学组织、课程标准、学生实验教学、实训室、实习工作。负责与企业共建校企合作课程，负责全面预算，以及整个专业的运作问题。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540" w:type="dxa"/>
            <w:vMerge w:val="restart"/>
            <w:vAlign w:val="center"/>
          </w:tcPr>
          <w:p>
            <w:pPr>
              <w:jc w:val="center"/>
              <w:rPr>
                <w:rFonts w:ascii="仿宋_GB2312" w:eastAsia="仿宋_GB2312"/>
                <w:kern w:val="0"/>
                <w:sz w:val="24"/>
              </w:rPr>
            </w:pPr>
            <w:r>
              <w:rPr>
                <w:rFonts w:hint="eastAsia" w:ascii="仿宋_GB2312" w:eastAsia="仿宋_GB2312"/>
                <w:kern w:val="0"/>
                <w:sz w:val="24"/>
              </w:rPr>
              <w:t>项目组主要成员</w:t>
            </w:r>
          </w:p>
        </w:tc>
        <w:tc>
          <w:tcPr>
            <w:tcW w:w="1269" w:type="dxa"/>
            <w:vAlign w:val="center"/>
          </w:tcPr>
          <w:p>
            <w:pPr>
              <w:jc w:val="center"/>
              <w:rPr>
                <w:rFonts w:ascii="仿宋_GB2312" w:eastAsia="仿宋_GB2312"/>
                <w:kern w:val="0"/>
                <w:sz w:val="24"/>
              </w:rPr>
            </w:pPr>
            <w:r>
              <w:rPr>
                <w:rFonts w:hint="eastAsia" w:ascii="仿宋_GB2312" w:eastAsia="仿宋_GB2312"/>
                <w:kern w:val="0"/>
                <w:sz w:val="24"/>
              </w:rPr>
              <w:t>姓名</w:t>
            </w:r>
          </w:p>
        </w:tc>
        <w:tc>
          <w:tcPr>
            <w:tcW w:w="709" w:type="dxa"/>
            <w:vAlign w:val="center"/>
          </w:tcPr>
          <w:p>
            <w:pPr>
              <w:ind w:hanging="108"/>
              <w:jc w:val="right"/>
              <w:rPr>
                <w:rFonts w:ascii="仿宋_GB2312" w:eastAsia="仿宋_GB2312"/>
                <w:kern w:val="0"/>
                <w:sz w:val="24"/>
              </w:rPr>
            </w:pPr>
            <w:r>
              <w:rPr>
                <w:rFonts w:hint="eastAsia" w:ascii="仿宋_GB2312" w:eastAsia="仿宋_GB2312"/>
                <w:kern w:val="0"/>
                <w:sz w:val="24"/>
              </w:rPr>
              <w:t>性别</w:t>
            </w:r>
          </w:p>
        </w:tc>
        <w:tc>
          <w:tcPr>
            <w:tcW w:w="1134" w:type="dxa"/>
            <w:gridSpan w:val="2"/>
            <w:vAlign w:val="center"/>
          </w:tcPr>
          <w:p>
            <w:pPr>
              <w:ind w:right="-108" w:hanging="108"/>
              <w:jc w:val="center"/>
              <w:rPr>
                <w:rFonts w:ascii="仿宋_GB2312" w:eastAsia="仿宋_GB2312"/>
                <w:kern w:val="0"/>
                <w:sz w:val="24"/>
              </w:rPr>
            </w:pPr>
            <w:r>
              <w:rPr>
                <w:rFonts w:hint="eastAsia" w:ascii="仿宋_GB2312" w:eastAsia="仿宋_GB2312"/>
                <w:kern w:val="0"/>
                <w:sz w:val="24"/>
              </w:rPr>
              <w:t>出生年月</w:t>
            </w:r>
          </w:p>
        </w:tc>
        <w:tc>
          <w:tcPr>
            <w:tcW w:w="851" w:type="dxa"/>
            <w:gridSpan w:val="2"/>
            <w:vAlign w:val="center"/>
          </w:tcPr>
          <w:p>
            <w:pPr>
              <w:ind w:right="-108" w:hanging="108"/>
              <w:jc w:val="center"/>
              <w:rPr>
                <w:rFonts w:ascii="仿宋_GB2312" w:eastAsia="仿宋_GB2312"/>
                <w:kern w:val="0"/>
                <w:sz w:val="24"/>
              </w:rPr>
            </w:pPr>
            <w:r>
              <w:rPr>
                <w:rFonts w:hint="eastAsia" w:ascii="仿宋_GB2312" w:eastAsia="仿宋_GB2312"/>
                <w:kern w:val="0"/>
                <w:sz w:val="24"/>
              </w:rPr>
              <w:t>职称</w:t>
            </w:r>
          </w:p>
        </w:tc>
        <w:tc>
          <w:tcPr>
            <w:tcW w:w="992" w:type="dxa"/>
            <w:gridSpan w:val="2"/>
            <w:vAlign w:val="center"/>
          </w:tcPr>
          <w:p>
            <w:pPr>
              <w:ind w:right="-107" w:hanging="107"/>
              <w:jc w:val="center"/>
              <w:rPr>
                <w:rFonts w:ascii="仿宋_GB2312" w:eastAsia="仿宋_GB2312"/>
                <w:kern w:val="0"/>
                <w:sz w:val="24"/>
              </w:rPr>
            </w:pPr>
            <w:r>
              <w:rPr>
                <w:rFonts w:hint="eastAsia" w:ascii="仿宋_GB2312" w:eastAsia="仿宋_GB2312"/>
                <w:kern w:val="0"/>
                <w:sz w:val="24"/>
              </w:rPr>
              <w:t>学科专业</w:t>
            </w:r>
          </w:p>
        </w:tc>
        <w:tc>
          <w:tcPr>
            <w:tcW w:w="2977" w:type="dxa"/>
            <w:gridSpan w:val="3"/>
            <w:vAlign w:val="center"/>
          </w:tcPr>
          <w:p>
            <w:pPr>
              <w:jc w:val="center"/>
              <w:rPr>
                <w:rFonts w:ascii="仿宋_GB2312" w:eastAsia="仿宋_GB2312"/>
                <w:kern w:val="0"/>
                <w:sz w:val="24"/>
              </w:rPr>
            </w:pPr>
            <w:r>
              <w:rPr>
                <w:rFonts w:hint="eastAsia" w:ascii="仿宋_GB2312" w:eastAsia="仿宋_GB2312"/>
                <w:kern w:val="0"/>
                <w:sz w:val="24"/>
              </w:rPr>
              <w:t>在项目中承担的主要工作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540" w:type="dxa"/>
            <w:vMerge w:val="continue"/>
            <w:vAlign w:val="center"/>
          </w:tcPr>
          <w:p>
            <w:pPr>
              <w:jc w:val="center"/>
              <w:rPr>
                <w:rFonts w:ascii="仿宋_GB2312" w:eastAsia="仿宋_GB2312"/>
                <w:kern w:val="0"/>
                <w:sz w:val="24"/>
              </w:rPr>
            </w:pPr>
          </w:p>
        </w:tc>
        <w:tc>
          <w:tcPr>
            <w:tcW w:w="1269" w:type="dxa"/>
            <w:vAlign w:val="center"/>
          </w:tcPr>
          <w:p>
            <w:pPr>
              <w:jc w:val="center"/>
              <w:rPr>
                <w:rFonts w:ascii="仿宋" w:hAnsi="仿宋" w:eastAsia="仿宋"/>
                <w:kern w:val="0"/>
                <w:sz w:val="24"/>
              </w:rPr>
            </w:pPr>
            <w:r>
              <w:rPr>
                <w:rFonts w:hint="eastAsia" w:ascii="仿宋" w:hAnsi="仿宋" w:eastAsia="仿宋"/>
                <w:kern w:val="0"/>
                <w:sz w:val="24"/>
              </w:rPr>
              <w:t>桂绕根</w:t>
            </w:r>
          </w:p>
        </w:tc>
        <w:tc>
          <w:tcPr>
            <w:tcW w:w="709" w:type="dxa"/>
            <w:vAlign w:val="center"/>
          </w:tcPr>
          <w:p>
            <w:pPr>
              <w:jc w:val="center"/>
              <w:rPr>
                <w:rFonts w:ascii="仿宋" w:hAnsi="仿宋" w:eastAsia="仿宋"/>
                <w:kern w:val="0"/>
                <w:sz w:val="24"/>
              </w:rPr>
            </w:pPr>
            <w:r>
              <w:rPr>
                <w:rFonts w:hint="eastAsia" w:ascii="仿宋" w:hAnsi="仿宋" w:eastAsia="仿宋"/>
                <w:kern w:val="0"/>
                <w:sz w:val="24"/>
              </w:rPr>
              <w:t>男</w:t>
            </w:r>
          </w:p>
        </w:tc>
        <w:tc>
          <w:tcPr>
            <w:tcW w:w="1134" w:type="dxa"/>
            <w:gridSpan w:val="2"/>
            <w:vAlign w:val="center"/>
          </w:tcPr>
          <w:p>
            <w:pPr>
              <w:jc w:val="center"/>
              <w:rPr>
                <w:rFonts w:ascii="仿宋" w:hAnsi="仿宋" w:eastAsia="仿宋"/>
                <w:kern w:val="0"/>
                <w:sz w:val="24"/>
              </w:rPr>
            </w:pPr>
            <w:r>
              <w:rPr>
                <w:rFonts w:hint="eastAsia" w:ascii="仿宋" w:hAnsi="仿宋" w:eastAsia="仿宋"/>
                <w:kern w:val="0"/>
                <w:sz w:val="24"/>
              </w:rPr>
              <w:t>1</w:t>
            </w:r>
            <w:r>
              <w:rPr>
                <w:rFonts w:ascii="仿宋" w:hAnsi="仿宋" w:eastAsia="仿宋"/>
                <w:kern w:val="0"/>
                <w:sz w:val="24"/>
              </w:rPr>
              <w:t>986.3</w:t>
            </w:r>
          </w:p>
        </w:tc>
        <w:tc>
          <w:tcPr>
            <w:tcW w:w="851" w:type="dxa"/>
            <w:gridSpan w:val="2"/>
            <w:vAlign w:val="center"/>
          </w:tcPr>
          <w:p>
            <w:pPr>
              <w:jc w:val="center"/>
              <w:rPr>
                <w:rFonts w:ascii="仿宋" w:hAnsi="仿宋" w:eastAsia="仿宋"/>
                <w:kern w:val="0"/>
                <w:sz w:val="24"/>
              </w:rPr>
            </w:pPr>
            <w:r>
              <w:rPr>
                <w:rFonts w:hint="eastAsia" w:ascii="仿宋" w:hAnsi="仿宋" w:eastAsia="仿宋"/>
                <w:kern w:val="0"/>
                <w:sz w:val="24"/>
              </w:rPr>
              <w:t>助教</w:t>
            </w:r>
          </w:p>
        </w:tc>
        <w:tc>
          <w:tcPr>
            <w:tcW w:w="992" w:type="dxa"/>
            <w:gridSpan w:val="2"/>
            <w:vAlign w:val="center"/>
          </w:tcPr>
          <w:p>
            <w:pPr>
              <w:jc w:val="center"/>
              <w:rPr>
                <w:rFonts w:ascii="仿宋" w:hAnsi="仿宋" w:eastAsia="仿宋"/>
                <w:kern w:val="0"/>
                <w:sz w:val="24"/>
              </w:rPr>
            </w:pPr>
            <w:r>
              <w:rPr>
                <w:rFonts w:hint="eastAsia" w:ascii="仿宋" w:hAnsi="仿宋" w:eastAsia="仿宋"/>
                <w:kern w:val="0"/>
                <w:sz w:val="24"/>
              </w:rPr>
              <w:t>管理学</w:t>
            </w:r>
          </w:p>
        </w:tc>
        <w:tc>
          <w:tcPr>
            <w:tcW w:w="2977" w:type="dxa"/>
            <w:gridSpan w:val="3"/>
            <w:vAlign w:val="center"/>
          </w:tcPr>
          <w:p>
            <w:pPr>
              <w:jc w:val="center"/>
              <w:rPr>
                <w:rFonts w:ascii="仿宋" w:hAnsi="仿宋" w:eastAsia="仿宋"/>
                <w:kern w:val="0"/>
                <w:sz w:val="24"/>
              </w:rPr>
            </w:pPr>
            <w:r>
              <w:rPr>
                <w:rFonts w:hint="eastAsia" w:ascii="仿宋" w:hAnsi="仿宋" w:eastAsia="仿宋"/>
                <w:kern w:val="0"/>
                <w:sz w:val="24"/>
              </w:rPr>
              <w:t>教学、实验、实训、实习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540" w:type="dxa"/>
            <w:vMerge w:val="continue"/>
            <w:vAlign w:val="center"/>
          </w:tcPr>
          <w:p>
            <w:pPr>
              <w:jc w:val="center"/>
              <w:rPr>
                <w:rFonts w:ascii="仿宋_GB2312" w:eastAsia="仿宋_GB2312"/>
                <w:kern w:val="0"/>
                <w:sz w:val="24"/>
              </w:rPr>
            </w:pPr>
          </w:p>
        </w:tc>
        <w:tc>
          <w:tcPr>
            <w:tcW w:w="1269" w:type="dxa"/>
            <w:vAlign w:val="center"/>
          </w:tcPr>
          <w:p>
            <w:pPr>
              <w:jc w:val="center"/>
              <w:rPr>
                <w:rFonts w:ascii="仿宋" w:hAnsi="仿宋" w:eastAsia="仿宋"/>
                <w:kern w:val="0"/>
                <w:sz w:val="24"/>
              </w:rPr>
            </w:pPr>
            <w:r>
              <w:rPr>
                <w:rFonts w:hint="eastAsia" w:ascii="仿宋" w:hAnsi="仿宋" w:eastAsia="仿宋"/>
                <w:kern w:val="0"/>
                <w:sz w:val="24"/>
              </w:rPr>
              <w:t>李竹敏</w:t>
            </w:r>
          </w:p>
        </w:tc>
        <w:tc>
          <w:tcPr>
            <w:tcW w:w="709" w:type="dxa"/>
            <w:vAlign w:val="center"/>
          </w:tcPr>
          <w:p>
            <w:pPr>
              <w:jc w:val="center"/>
              <w:rPr>
                <w:rFonts w:ascii="仿宋" w:hAnsi="仿宋" w:eastAsia="仿宋"/>
                <w:kern w:val="0"/>
                <w:sz w:val="24"/>
              </w:rPr>
            </w:pPr>
            <w:r>
              <w:rPr>
                <w:rFonts w:hint="eastAsia" w:ascii="仿宋" w:hAnsi="仿宋" w:eastAsia="仿宋"/>
                <w:kern w:val="0"/>
                <w:sz w:val="24"/>
              </w:rPr>
              <w:t>女</w:t>
            </w:r>
          </w:p>
        </w:tc>
        <w:tc>
          <w:tcPr>
            <w:tcW w:w="1134" w:type="dxa"/>
            <w:gridSpan w:val="2"/>
            <w:vAlign w:val="center"/>
          </w:tcPr>
          <w:p>
            <w:pPr>
              <w:jc w:val="center"/>
              <w:rPr>
                <w:rFonts w:ascii="仿宋" w:hAnsi="仿宋" w:eastAsia="仿宋"/>
                <w:kern w:val="0"/>
                <w:sz w:val="24"/>
              </w:rPr>
            </w:pPr>
            <w:r>
              <w:rPr>
                <w:rFonts w:hint="eastAsia" w:ascii="仿宋" w:hAnsi="仿宋" w:eastAsia="仿宋"/>
                <w:kern w:val="0"/>
                <w:sz w:val="24"/>
              </w:rPr>
              <w:t>1</w:t>
            </w:r>
            <w:r>
              <w:rPr>
                <w:rFonts w:ascii="仿宋" w:hAnsi="仿宋" w:eastAsia="仿宋"/>
                <w:kern w:val="0"/>
                <w:sz w:val="24"/>
              </w:rPr>
              <w:t>987.10</w:t>
            </w:r>
          </w:p>
        </w:tc>
        <w:tc>
          <w:tcPr>
            <w:tcW w:w="851" w:type="dxa"/>
            <w:gridSpan w:val="2"/>
            <w:vAlign w:val="center"/>
          </w:tcPr>
          <w:p>
            <w:pPr>
              <w:jc w:val="center"/>
              <w:rPr>
                <w:rFonts w:ascii="仿宋" w:hAnsi="仿宋" w:eastAsia="仿宋"/>
                <w:kern w:val="0"/>
                <w:sz w:val="24"/>
              </w:rPr>
            </w:pPr>
            <w:r>
              <w:rPr>
                <w:rFonts w:hint="eastAsia" w:ascii="仿宋" w:hAnsi="仿宋" w:eastAsia="仿宋"/>
                <w:kern w:val="0"/>
                <w:sz w:val="24"/>
              </w:rPr>
              <w:t>讲师</w:t>
            </w:r>
          </w:p>
        </w:tc>
        <w:tc>
          <w:tcPr>
            <w:tcW w:w="992" w:type="dxa"/>
            <w:gridSpan w:val="2"/>
            <w:vAlign w:val="center"/>
          </w:tcPr>
          <w:p>
            <w:pPr>
              <w:jc w:val="center"/>
              <w:rPr>
                <w:rFonts w:ascii="仿宋" w:hAnsi="仿宋" w:eastAsia="仿宋"/>
                <w:kern w:val="0"/>
                <w:sz w:val="24"/>
              </w:rPr>
            </w:pPr>
            <w:r>
              <w:rPr>
                <w:rFonts w:hint="eastAsia" w:ascii="仿宋" w:hAnsi="仿宋" w:eastAsia="仿宋"/>
                <w:kern w:val="0"/>
                <w:sz w:val="24"/>
              </w:rPr>
              <w:t>会计学</w:t>
            </w:r>
          </w:p>
        </w:tc>
        <w:tc>
          <w:tcPr>
            <w:tcW w:w="2977" w:type="dxa"/>
            <w:gridSpan w:val="3"/>
            <w:vAlign w:val="center"/>
          </w:tcPr>
          <w:p>
            <w:pPr>
              <w:jc w:val="center"/>
              <w:rPr>
                <w:rFonts w:ascii="仿宋" w:hAnsi="仿宋" w:eastAsia="仿宋"/>
                <w:kern w:val="0"/>
                <w:sz w:val="24"/>
              </w:rPr>
            </w:pPr>
            <w:r>
              <w:rPr>
                <w:rFonts w:hint="eastAsia" w:ascii="仿宋" w:hAnsi="仿宋" w:eastAsia="仿宋"/>
                <w:kern w:val="0"/>
                <w:sz w:val="24"/>
              </w:rPr>
              <w:t>教学、实验、实训、实习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540" w:type="dxa"/>
            <w:vMerge w:val="continue"/>
            <w:vAlign w:val="center"/>
          </w:tcPr>
          <w:p>
            <w:pPr>
              <w:jc w:val="center"/>
              <w:rPr>
                <w:rFonts w:ascii="仿宋_GB2312" w:eastAsia="仿宋_GB2312"/>
                <w:kern w:val="0"/>
                <w:sz w:val="24"/>
              </w:rPr>
            </w:pPr>
          </w:p>
        </w:tc>
        <w:tc>
          <w:tcPr>
            <w:tcW w:w="1269" w:type="dxa"/>
            <w:vAlign w:val="center"/>
          </w:tcPr>
          <w:p>
            <w:pPr>
              <w:jc w:val="center"/>
              <w:rPr>
                <w:rFonts w:ascii="仿宋" w:hAnsi="仿宋" w:eastAsia="仿宋"/>
                <w:kern w:val="0"/>
                <w:sz w:val="24"/>
              </w:rPr>
            </w:pPr>
            <w:r>
              <w:rPr>
                <w:rFonts w:hint="eastAsia" w:ascii="仿宋" w:hAnsi="仿宋" w:eastAsia="仿宋"/>
                <w:kern w:val="0"/>
                <w:sz w:val="24"/>
              </w:rPr>
              <w:t>汪倩倩</w:t>
            </w:r>
          </w:p>
        </w:tc>
        <w:tc>
          <w:tcPr>
            <w:tcW w:w="709" w:type="dxa"/>
            <w:vAlign w:val="center"/>
          </w:tcPr>
          <w:p>
            <w:pPr>
              <w:jc w:val="center"/>
              <w:rPr>
                <w:rFonts w:ascii="仿宋" w:hAnsi="仿宋" w:eastAsia="仿宋"/>
                <w:kern w:val="0"/>
                <w:sz w:val="24"/>
              </w:rPr>
            </w:pPr>
            <w:r>
              <w:rPr>
                <w:rFonts w:hint="eastAsia" w:ascii="仿宋" w:hAnsi="仿宋" w:eastAsia="仿宋"/>
                <w:kern w:val="0"/>
                <w:sz w:val="24"/>
              </w:rPr>
              <w:t>女</w:t>
            </w:r>
          </w:p>
        </w:tc>
        <w:tc>
          <w:tcPr>
            <w:tcW w:w="1134" w:type="dxa"/>
            <w:gridSpan w:val="2"/>
            <w:vAlign w:val="center"/>
          </w:tcPr>
          <w:p>
            <w:pPr>
              <w:jc w:val="center"/>
              <w:rPr>
                <w:rFonts w:ascii="仿宋" w:hAnsi="仿宋" w:eastAsia="仿宋"/>
                <w:kern w:val="0"/>
                <w:sz w:val="24"/>
              </w:rPr>
            </w:pPr>
            <w:r>
              <w:rPr>
                <w:rFonts w:hint="eastAsia" w:ascii="仿宋" w:hAnsi="仿宋" w:eastAsia="仿宋"/>
                <w:kern w:val="0"/>
                <w:sz w:val="24"/>
              </w:rPr>
              <w:t>1</w:t>
            </w:r>
            <w:r>
              <w:rPr>
                <w:rFonts w:ascii="仿宋" w:hAnsi="仿宋" w:eastAsia="仿宋"/>
                <w:kern w:val="0"/>
                <w:sz w:val="24"/>
              </w:rPr>
              <w:t>991.6</w:t>
            </w:r>
          </w:p>
        </w:tc>
        <w:tc>
          <w:tcPr>
            <w:tcW w:w="851" w:type="dxa"/>
            <w:gridSpan w:val="2"/>
            <w:vAlign w:val="center"/>
          </w:tcPr>
          <w:p>
            <w:pPr>
              <w:jc w:val="center"/>
              <w:rPr>
                <w:rFonts w:ascii="仿宋" w:hAnsi="仿宋" w:eastAsia="仿宋"/>
                <w:kern w:val="0"/>
                <w:sz w:val="24"/>
              </w:rPr>
            </w:pPr>
            <w:r>
              <w:rPr>
                <w:rFonts w:hint="eastAsia" w:ascii="仿宋" w:hAnsi="仿宋" w:eastAsia="仿宋"/>
                <w:kern w:val="0"/>
                <w:sz w:val="24"/>
              </w:rPr>
              <w:t>助教</w:t>
            </w:r>
          </w:p>
        </w:tc>
        <w:tc>
          <w:tcPr>
            <w:tcW w:w="992" w:type="dxa"/>
            <w:gridSpan w:val="2"/>
            <w:vAlign w:val="center"/>
          </w:tcPr>
          <w:p>
            <w:pPr>
              <w:jc w:val="center"/>
              <w:rPr>
                <w:rFonts w:ascii="仿宋" w:hAnsi="仿宋" w:eastAsia="仿宋"/>
                <w:kern w:val="0"/>
                <w:sz w:val="24"/>
              </w:rPr>
            </w:pPr>
            <w:r>
              <w:rPr>
                <w:rFonts w:hint="eastAsia" w:ascii="仿宋" w:hAnsi="仿宋" w:eastAsia="仿宋"/>
                <w:kern w:val="0"/>
                <w:sz w:val="24"/>
              </w:rPr>
              <w:t>管理学</w:t>
            </w:r>
          </w:p>
        </w:tc>
        <w:tc>
          <w:tcPr>
            <w:tcW w:w="2977" w:type="dxa"/>
            <w:gridSpan w:val="3"/>
            <w:vAlign w:val="center"/>
          </w:tcPr>
          <w:p>
            <w:pPr>
              <w:jc w:val="center"/>
              <w:rPr>
                <w:rFonts w:ascii="仿宋" w:hAnsi="仿宋" w:eastAsia="仿宋"/>
                <w:kern w:val="0"/>
                <w:sz w:val="24"/>
              </w:rPr>
            </w:pPr>
            <w:r>
              <w:rPr>
                <w:rFonts w:hint="eastAsia" w:ascii="仿宋" w:hAnsi="仿宋" w:eastAsia="仿宋"/>
                <w:kern w:val="0"/>
                <w:sz w:val="24"/>
              </w:rPr>
              <w:t>教学、实验、实训、实习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540" w:type="dxa"/>
            <w:vMerge w:val="continue"/>
            <w:vAlign w:val="center"/>
          </w:tcPr>
          <w:p>
            <w:pPr>
              <w:jc w:val="center"/>
              <w:rPr>
                <w:rFonts w:ascii="仿宋_GB2312" w:eastAsia="仿宋_GB2312"/>
                <w:kern w:val="0"/>
                <w:sz w:val="24"/>
              </w:rPr>
            </w:pPr>
          </w:p>
        </w:tc>
        <w:tc>
          <w:tcPr>
            <w:tcW w:w="1269" w:type="dxa"/>
            <w:vAlign w:val="center"/>
          </w:tcPr>
          <w:p>
            <w:pPr>
              <w:jc w:val="center"/>
              <w:rPr>
                <w:rFonts w:ascii="仿宋" w:hAnsi="仿宋" w:eastAsia="仿宋"/>
                <w:kern w:val="0"/>
                <w:sz w:val="24"/>
              </w:rPr>
            </w:pPr>
            <w:r>
              <w:rPr>
                <w:rFonts w:hint="eastAsia" w:ascii="仿宋" w:hAnsi="仿宋" w:eastAsia="仿宋"/>
                <w:kern w:val="0"/>
                <w:sz w:val="24"/>
              </w:rPr>
              <w:t>吴琼</w:t>
            </w:r>
          </w:p>
        </w:tc>
        <w:tc>
          <w:tcPr>
            <w:tcW w:w="709" w:type="dxa"/>
            <w:vAlign w:val="center"/>
          </w:tcPr>
          <w:p>
            <w:pPr>
              <w:jc w:val="center"/>
              <w:rPr>
                <w:rFonts w:ascii="仿宋" w:hAnsi="仿宋" w:eastAsia="仿宋"/>
                <w:kern w:val="0"/>
                <w:sz w:val="24"/>
              </w:rPr>
            </w:pPr>
            <w:r>
              <w:rPr>
                <w:rFonts w:hint="eastAsia" w:ascii="仿宋" w:hAnsi="仿宋" w:eastAsia="仿宋"/>
                <w:kern w:val="0"/>
                <w:sz w:val="24"/>
              </w:rPr>
              <w:t>女</w:t>
            </w:r>
          </w:p>
        </w:tc>
        <w:tc>
          <w:tcPr>
            <w:tcW w:w="1134" w:type="dxa"/>
            <w:gridSpan w:val="2"/>
            <w:vAlign w:val="center"/>
          </w:tcPr>
          <w:p>
            <w:pPr>
              <w:jc w:val="center"/>
              <w:rPr>
                <w:rFonts w:ascii="仿宋" w:hAnsi="仿宋" w:eastAsia="仿宋"/>
                <w:kern w:val="0"/>
                <w:sz w:val="24"/>
              </w:rPr>
            </w:pPr>
            <w:r>
              <w:rPr>
                <w:rFonts w:hint="eastAsia" w:ascii="仿宋" w:hAnsi="仿宋" w:eastAsia="仿宋"/>
                <w:kern w:val="0"/>
                <w:sz w:val="24"/>
              </w:rPr>
              <w:t>1</w:t>
            </w:r>
            <w:r>
              <w:rPr>
                <w:rFonts w:ascii="仿宋" w:hAnsi="仿宋" w:eastAsia="仿宋"/>
                <w:kern w:val="0"/>
                <w:sz w:val="24"/>
              </w:rPr>
              <w:t>995.6</w:t>
            </w:r>
          </w:p>
        </w:tc>
        <w:tc>
          <w:tcPr>
            <w:tcW w:w="851" w:type="dxa"/>
            <w:gridSpan w:val="2"/>
            <w:vAlign w:val="center"/>
          </w:tcPr>
          <w:p>
            <w:pPr>
              <w:jc w:val="center"/>
              <w:rPr>
                <w:rFonts w:ascii="仿宋" w:hAnsi="仿宋" w:eastAsia="仿宋"/>
                <w:kern w:val="0"/>
                <w:sz w:val="24"/>
              </w:rPr>
            </w:pPr>
            <w:r>
              <w:rPr>
                <w:rFonts w:hint="eastAsia" w:ascii="仿宋" w:hAnsi="仿宋" w:eastAsia="仿宋"/>
                <w:kern w:val="0"/>
                <w:sz w:val="24"/>
              </w:rPr>
              <w:t>助教</w:t>
            </w:r>
          </w:p>
        </w:tc>
        <w:tc>
          <w:tcPr>
            <w:tcW w:w="992" w:type="dxa"/>
            <w:gridSpan w:val="2"/>
            <w:vAlign w:val="center"/>
          </w:tcPr>
          <w:p>
            <w:pPr>
              <w:jc w:val="center"/>
              <w:rPr>
                <w:rFonts w:ascii="仿宋" w:hAnsi="仿宋" w:eastAsia="仿宋"/>
                <w:kern w:val="0"/>
                <w:sz w:val="24"/>
              </w:rPr>
            </w:pPr>
            <w:r>
              <w:rPr>
                <w:rFonts w:hint="eastAsia" w:ascii="仿宋" w:hAnsi="仿宋" w:eastAsia="仿宋"/>
                <w:kern w:val="0"/>
                <w:sz w:val="24"/>
              </w:rPr>
              <w:t>管理学</w:t>
            </w:r>
          </w:p>
        </w:tc>
        <w:tc>
          <w:tcPr>
            <w:tcW w:w="2977" w:type="dxa"/>
            <w:gridSpan w:val="3"/>
            <w:vAlign w:val="center"/>
          </w:tcPr>
          <w:p>
            <w:pPr>
              <w:jc w:val="center"/>
              <w:rPr>
                <w:rFonts w:ascii="仿宋" w:hAnsi="仿宋" w:eastAsia="仿宋"/>
                <w:kern w:val="0"/>
                <w:sz w:val="24"/>
              </w:rPr>
            </w:pPr>
            <w:r>
              <w:rPr>
                <w:rFonts w:hint="eastAsia" w:ascii="仿宋" w:hAnsi="仿宋" w:eastAsia="仿宋"/>
                <w:kern w:val="0"/>
                <w:sz w:val="24"/>
              </w:rPr>
              <w:t>教学、实验、实训、实习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540" w:type="dxa"/>
            <w:vMerge w:val="continue"/>
            <w:vAlign w:val="center"/>
          </w:tcPr>
          <w:p>
            <w:pPr>
              <w:jc w:val="center"/>
              <w:rPr>
                <w:rFonts w:ascii="仿宋_GB2312" w:eastAsia="仿宋_GB2312"/>
                <w:kern w:val="0"/>
                <w:sz w:val="24"/>
              </w:rPr>
            </w:pPr>
          </w:p>
        </w:tc>
        <w:tc>
          <w:tcPr>
            <w:tcW w:w="1269" w:type="dxa"/>
            <w:vAlign w:val="center"/>
          </w:tcPr>
          <w:p>
            <w:pPr>
              <w:jc w:val="center"/>
              <w:rPr>
                <w:rFonts w:ascii="仿宋" w:hAnsi="仿宋" w:eastAsia="仿宋"/>
                <w:kern w:val="0"/>
                <w:sz w:val="24"/>
              </w:rPr>
            </w:pPr>
            <w:r>
              <w:rPr>
                <w:rFonts w:hint="eastAsia" w:ascii="仿宋" w:hAnsi="仿宋" w:eastAsia="仿宋"/>
                <w:kern w:val="0"/>
                <w:sz w:val="24"/>
              </w:rPr>
              <w:t>陶庆</w:t>
            </w:r>
          </w:p>
        </w:tc>
        <w:tc>
          <w:tcPr>
            <w:tcW w:w="709" w:type="dxa"/>
            <w:vAlign w:val="center"/>
          </w:tcPr>
          <w:p>
            <w:pPr>
              <w:jc w:val="center"/>
              <w:rPr>
                <w:rFonts w:ascii="仿宋" w:hAnsi="仿宋" w:eastAsia="仿宋"/>
                <w:kern w:val="0"/>
                <w:sz w:val="24"/>
              </w:rPr>
            </w:pPr>
            <w:r>
              <w:rPr>
                <w:rFonts w:hint="eastAsia" w:ascii="仿宋" w:hAnsi="仿宋" w:eastAsia="仿宋"/>
                <w:kern w:val="0"/>
                <w:sz w:val="24"/>
              </w:rPr>
              <w:t>女</w:t>
            </w:r>
          </w:p>
        </w:tc>
        <w:tc>
          <w:tcPr>
            <w:tcW w:w="1134" w:type="dxa"/>
            <w:gridSpan w:val="2"/>
            <w:vAlign w:val="center"/>
          </w:tcPr>
          <w:p>
            <w:pPr>
              <w:jc w:val="center"/>
              <w:rPr>
                <w:rFonts w:ascii="仿宋" w:hAnsi="仿宋" w:eastAsia="仿宋"/>
                <w:kern w:val="0"/>
                <w:sz w:val="24"/>
              </w:rPr>
            </w:pPr>
            <w:r>
              <w:rPr>
                <w:rFonts w:hint="eastAsia" w:ascii="仿宋" w:hAnsi="仿宋" w:eastAsia="仿宋"/>
                <w:kern w:val="0"/>
                <w:sz w:val="24"/>
              </w:rPr>
              <w:t>1</w:t>
            </w:r>
            <w:r>
              <w:rPr>
                <w:rFonts w:ascii="仿宋" w:hAnsi="仿宋" w:eastAsia="仿宋"/>
                <w:kern w:val="0"/>
                <w:sz w:val="24"/>
              </w:rPr>
              <w:t>996.10</w:t>
            </w:r>
          </w:p>
        </w:tc>
        <w:tc>
          <w:tcPr>
            <w:tcW w:w="851" w:type="dxa"/>
            <w:gridSpan w:val="2"/>
            <w:vAlign w:val="center"/>
          </w:tcPr>
          <w:p>
            <w:pPr>
              <w:jc w:val="center"/>
              <w:rPr>
                <w:rFonts w:ascii="仿宋" w:hAnsi="仿宋" w:eastAsia="仿宋"/>
                <w:kern w:val="0"/>
                <w:sz w:val="24"/>
              </w:rPr>
            </w:pPr>
            <w:r>
              <w:rPr>
                <w:rFonts w:hint="eastAsia" w:ascii="仿宋" w:hAnsi="仿宋" w:eastAsia="仿宋"/>
                <w:kern w:val="0"/>
                <w:sz w:val="24"/>
              </w:rPr>
              <w:t>助教</w:t>
            </w:r>
          </w:p>
        </w:tc>
        <w:tc>
          <w:tcPr>
            <w:tcW w:w="992" w:type="dxa"/>
            <w:gridSpan w:val="2"/>
            <w:vAlign w:val="center"/>
          </w:tcPr>
          <w:p>
            <w:pPr>
              <w:jc w:val="center"/>
              <w:rPr>
                <w:rFonts w:ascii="仿宋" w:hAnsi="仿宋" w:eastAsia="仿宋"/>
                <w:kern w:val="0"/>
                <w:sz w:val="24"/>
              </w:rPr>
            </w:pPr>
            <w:r>
              <w:rPr>
                <w:rFonts w:hint="eastAsia" w:ascii="仿宋" w:hAnsi="仿宋" w:eastAsia="仿宋"/>
                <w:kern w:val="0"/>
                <w:sz w:val="24"/>
              </w:rPr>
              <w:t>管理学</w:t>
            </w:r>
          </w:p>
        </w:tc>
        <w:tc>
          <w:tcPr>
            <w:tcW w:w="2977" w:type="dxa"/>
            <w:gridSpan w:val="3"/>
            <w:vAlign w:val="center"/>
          </w:tcPr>
          <w:p>
            <w:pPr>
              <w:jc w:val="center"/>
              <w:rPr>
                <w:rFonts w:ascii="仿宋" w:hAnsi="仿宋" w:eastAsia="仿宋"/>
                <w:kern w:val="0"/>
                <w:sz w:val="24"/>
              </w:rPr>
            </w:pPr>
            <w:r>
              <w:rPr>
                <w:rFonts w:hint="eastAsia" w:ascii="仿宋" w:hAnsi="仿宋" w:eastAsia="仿宋"/>
                <w:kern w:val="0"/>
                <w:sz w:val="24"/>
              </w:rPr>
              <w:t>教学、实验、实训、实习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540" w:type="dxa"/>
            <w:vMerge w:val="continue"/>
            <w:vAlign w:val="center"/>
          </w:tcPr>
          <w:p>
            <w:pPr>
              <w:jc w:val="center"/>
              <w:rPr>
                <w:rFonts w:ascii="仿宋_GB2312" w:eastAsia="仿宋_GB2312"/>
                <w:kern w:val="0"/>
                <w:sz w:val="24"/>
              </w:rPr>
            </w:pPr>
          </w:p>
        </w:tc>
        <w:tc>
          <w:tcPr>
            <w:tcW w:w="1269" w:type="dxa"/>
            <w:vAlign w:val="center"/>
          </w:tcPr>
          <w:p>
            <w:pPr>
              <w:jc w:val="center"/>
              <w:rPr>
                <w:rFonts w:ascii="仿宋" w:hAnsi="仿宋" w:eastAsia="仿宋"/>
                <w:kern w:val="0"/>
                <w:sz w:val="24"/>
              </w:rPr>
            </w:pPr>
            <w:r>
              <w:rPr>
                <w:rFonts w:hint="eastAsia" w:ascii="仿宋" w:hAnsi="仿宋" w:eastAsia="仿宋"/>
                <w:kern w:val="0"/>
                <w:sz w:val="24"/>
              </w:rPr>
              <w:t>杨云</w:t>
            </w:r>
          </w:p>
        </w:tc>
        <w:tc>
          <w:tcPr>
            <w:tcW w:w="709" w:type="dxa"/>
            <w:vAlign w:val="center"/>
          </w:tcPr>
          <w:p>
            <w:pPr>
              <w:jc w:val="center"/>
              <w:rPr>
                <w:rFonts w:ascii="仿宋" w:hAnsi="仿宋" w:eastAsia="仿宋"/>
                <w:kern w:val="0"/>
                <w:sz w:val="24"/>
              </w:rPr>
            </w:pPr>
            <w:r>
              <w:rPr>
                <w:rFonts w:hint="eastAsia" w:ascii="仿宋" w:hAnsi="仿宋" w:eastAsia="仿宋"/>
                <w:kern w:val="0"/>
                <w:sz w:val="24"/>
              </w:rPr>
              <w:t>男</w:t>
            </w:r>
          </w:p>
        </w:tc>
        <w:tc>
          <w:tcPr>
            <w:tcW w:w="1134" w:type="dxa"/>
            <w:gridSpan w:val="2"/>
            <w:vAlign w:val="center"/>
          </w:tcPr>
          <w:p>
            <w:pPr>
              <w:jc w:val="center"/>
              <w:rPr>
                <w:rFonts w:ascii="仿宋" w:hAnsi="仿宋" w:eastAsia="仿宋"/>
                <w:kern w:val="0"/>
                <w:sz w:val="24"/>
              </w:rPr>
            </w:pPr>
            <w:r>
              <w:rPr>
                <w:rFonts w:hint="eastAsia" w:ascii="仿宋" w:hAnsi="仿宋" w:eastAsia="仿宋"/>
                <w:kern w:val="0"/>
                <w:sz w:val="24"/>
              </w:rPr>
              <w:t>1</w:t>
            </w:r>
            <w:r>
              <w:rPr>
                <w:rFonts w:ascii="仿宋" w:hAnsi="仿宋" w:eastAsia="仿宋"/>
                <w:kern w:val="0"/>
                <w:sz w:val="24"/>
              </w:rPr>
              <w:t>992.10</w:t>
            </w:r>
          </w:p>
        </w:tc>
        <w:tc>
          <w:tcPr>
            <w:tcW w:w="851" w:type="dxa"/>
            <w:gridSpan w:val="2"/>
            <w:vAlign w:val="center"/>
          </w:tcPr>
          <w:p>
            <w:pPr>
              <w:jc w:val="center"/>
              <w:rPr>
                <w:rFonts w:ascii="仿宋" w:hAnsi="仿宋" w:eastAsia="仿宋"/>
                <w:kern w:val="0"/>
                <w:sz w:val="24"/>
              </w:rPr>
            </w:pPr>
            <w:r>
              <w:rPr>
                <w:rFonts w:hint="eastAsia" w:ascii="仿宋" w:hAnsi="仿宋" w:eastAsia="仿宋"/>
                <w:kern w:val="0"/>
                <w:sz w:val="24"/>
              </w:rPr>
              <w:t>助教</w:t>
            </w:r>
          </w:p>
        </w:tc>
        <w:tc>
          <w:tcPr>
            <w:tcW w:w="992" w:type="dxa"/>
            <w:gridSpan w:val="2"/>
            <w:vAlign w:val="center"/>
          </w:tcPr>
          <w:p>
            <w:pPr>
              <w:jc w:val="center"/>
              <w:rPr>
                <w:rFonts w:ascii="仿宋" w:hAnsi="仿宋" w:eastAsia="仿宋"/>
                <w:kern w:val="0"/>
                <w:sz w:val="24"/>
              </w:rPr>
            </w:pPr>
            <w:r>
              <w:rPr>
                <w:rFonts w:hint="eastAsia" w:ascii="仿宋" w:hAnsi="仿宋" w:eastAsia="仿宋"/>
                <w:kern w:val="0"/>
                <w:sz w:val="24"/>
              </w:rPr>
              <w:t>管理学</w:t>
            </w:r>
          </w:p>
        </w:tc>
        <w:tc>
          <w:tcPr>
            <w:tcW w:w="2977" w:type="dxa"/>
            <w:gridSpan w:val="3"/>
            <w:vAlign w:val="center"/>
          </w:tcPr>
          <w:p>
            <w:pPr>
              <w:jc w:val="center"/>
              <w:rPr>
                <w:rFonts w:ascii="仿宋" w:hAnsi="仿宋" w:eastAsia="仿宋"/>
                <w:kern w:val="0"/>
                <w:sz w:val="24"/>
              </w:rPr>
            </w:pPr>
            <w:r>
              <w:rPr>
                <w:rFonts w:hint="eastAsia" w:ascii="仿宋" w:hAnsi="仿宋" w:eastAsia="仿宋"/>
                <w:kern w:val="0"/>
                <w:sz w:val="24"/>
              </w:rPr>
              <w:t>教学、实验、实训、实习</w:t>
            </w:r>
          </w:p>
        </w:tc>
      </w:tr>
    </w:tbl>
    <w:p>
      <w:pPr>
        <w:rPr>
          <w:rFonts w:ascii="黑体" w:eastAsia="黑体"/>
          <w:kern w:val="0"/>
          <w:sz w:val="32"/>
          <w:szCs w:val="32"/>
        </w:rPr>
      </w:pPr>
      <w:r>
        <w:rPr>
          <w:kern w:val="0"/>
        </w:rPr>
        <w:br w:type="page"/>
      </w:r>
      <w:r>
        <w:rPr>
          <w:rFonts w:hint="eastAsia" w:ascii="黑体" w:eastAsia="黑体"/>
          <w:kern w:val="0"/>
          <w:sz w:val="32"/>
          <w:szCs w:val="32"/>
        </w:rPr>
        <w:t>三、项目建设目标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1" w:hRule="atLeast"/>
        </w:trPr>
        <w:tc>
          <w:tcPr>
            <w:tcW w:w="9040" w:type="dxa"/>
          </w:tcPr>
          <w:p>
            <w:pPr>
              <w:rPr>
                <w:rFonts w:ascii="仿宋" w:hAnsi="仿宋" w:eastAsia="仿宋"/>
                <w:kern w:val="0"/>
                <w:sz w:val="24"/>
                <w:szCs w:val="28"/>
              </w:rPr>
            </w:pPr>
          </w:p>
          <w:p>
            <w:pPr>
              <w:ind w:firstLine="643" w:firstLineChars="200"/>
              <w:rPr>
                <w:rFonts w:ascii="黑体" w:hAnsi="黑体" w:eastAsia="黑体"/>
                <w:b/>
                <w:bCs/>
                <w:kern w:val="0"/>
                <w:sz w:val="32"/>
                <w:szCs w:val="36"/>
              </w:rPr>
            </w:pPr>
            <w:r>
              <w:rPr>
                <w:rFonts w:hint="eastAsia" w:ascii="黑体" w:hAnsi="黑体" w:eastAsia="黑体"/>
                <w:b/>
                <w:bCs/>
                <w:kern w:val="0"/>
                <w:sz w:val="32"/>
                <w:szCs w:val="36"/>
              </w:rPr>
              <w:t>一、专业建设基础</w:t>
            </w:r>
          </w:p>
          <w:p>
            <w:pPr>
              <w:ind w:firstLine="480" w:firstLineChars="200"/>
              <w:rPr>
                <w:rFonts w:ascii="仿宋" w:hAnsi="仿宋" w:eastAsia="仿宋"/>
                <w:kern w:val="0"/>
                <w:sz w:val="24"/>
                <w:szCs w:val="28"/>
              </w:rPr>
            </w:pPr>
            <w:r>
              <w:rPr>
                <w:rFonts w:hint="eastAsia" w:ascii="仿宋" w:hAnsi="仿宋" w:eastAsia="仿宋"/>
                <w:kern w:val="0"/>
                <w:sz w:val="24"/>
                <w:szCs w:val="28"/>
              </w:rPr>
              <w:t>安徽扬子职业技术学院经济管理学院电子商务专业开办于20</w:t>
            </w:r>
            <w:r>
              <w:rPr>
                <w:rFonts w:ascii="仿宋" w:hAnsi="仿宋" w:eastAsia="仿宋"/>
                <w:kern w:val="0"/>
                <w:sz w:val="24"/>
                <w:szCs w:val="28"/>
              </w:rPr>
              <w:t>14</w:t>
            </w:r>
            <w:r>
              <w:rPr>
                <w:rFonts w:hint="eastAsia" w:ascii="仿宋" w:hAnsi="仿宋" w:eastAsia="仿宋"/>
                <w:kern w:val="0"/>
                <w:sz w:val="24"/>
                <w:szCs w:val="28"/>
              </w:rPr>
              <w:t>年，当年9月份开始招生，目前已累计为我国工商企业和社会各界培养了毕业生4</w:t>
            </w:r>
            <w:r>
              <w:rPr>
                <w:rFonts w:ascii="仿宋" w:hAnsi="仿宋" w:eastAsia="仿宋"/>
                <w:kern w:val="0"/>
                <w:sz w:val="24"/>
                <w:szCs w:val="28"/>
              </w:rPr>
              <w:t>00</w:t>
            </w:r>
            <w:r>
              <w:rPr>
                <w:rFonts w:hint="eastAsia" w:ascii="仿宋" w:hAnsi="仿宋" w:eastAsia="仿宋"/>
                <w:kern w:val="0"/>
                <w:sz w:val="24"/>
                <w:szCs w:val="28"/>
              </w:rPr>
              <w:t>余名，连续三年就业率达9</w:t>
            </w:r>
            <w:r>
              <w:rPr>
                <w:rFonts w:ascii="仿宋" w:hAnsi="仿宋" w:eastAsia="仿宋"/>
                <w:kern w:val="0"/>
                <w:sz w:val="24"/>
                <w:szCs w:val="28"/>
              </w:rPr>
              <w:t>5</w:t>
            </w:r>
            <w:r>
              <w:rPr>
                <w:rFonts w:hint="eastAsia" w:ascii="仿宋" w:hAnsi="仿宋" w:eastAsia="仿宋"/>
                <w:kern w:val="0"/>
                <w:sz w:val="24"/>
                <w:szCs w:val="28"/>
              </w:rPr>
              <w:t>%以上，毕业生的工作能力得到了用人单位的一致好评。本专业教学团队有专职教师12名，企业兼职教师9名，在校生200多名。20</w:t>
            </w:r>
            <w:r>
              <w:rPr>
                <w:rFonts w:ascii="仿宋" w:hAnsi="仿宋" w:eastAsia="仿宋"/>
                <w:kern w:val="0"/>
                <w:sz w:val="24"/>
                <w:szCs w:val="28"/>
              </w:rPr>
              <w:t>18</w:t>
            </w:r>
            <w:r>
              <w:rPr>
                <w:rFonts w:hint="eastAsia" w:ascii="仿宋" w:hAnsi="仿宋" w:eastAsia="仿宋"/>
                <w:kern w:val="0"/>
                <w:sz w:val="24"/>
                <w:szCs w:val="28"/>
              </w:rPr>
              <w:t>年，本专业被确定为院级教学改革试点专业，20</w:t>
            </w:r>
            <w:r>
              <w:rPr>
                <w:rFonts w:ascii="仿宋" w:hAnsi="仿宋" w:eastAsia="仿宋"/>
                <w:kern w:val="0"/>
                <w:sz w:val="24"/>
                <w:szCs w:val="28"/>
              </w:rPr>
              <w:t>19</w:t>
            </w:r>
            <w:r>
              <w:rPr>
                <w:rFonts w:hint="eastAsia" w:ascii="仿宋" w:hAnsi="仿宋" w:eastAsia="仿宋"/>
                <w:kern w:val="0"/>
                <w:sz w:val="24"/>
                <w:szCs w:val="28"/>
              </w:rPr>
              <w:t>年，本专业被确定为校级重点建设专业。目前，该专业有《网络营销》和《电子商务概论》等课程被评为校级精品课程。</w:t>
            </w:r>
          </w:p>
          <w:p>
            <w:pPr>
              <w:ind w:firstLine="562" w:firstLineChars="200"/>
              <w:rPr>
                <w:rFonts w:ascii="楷体" w:hAnsi="楷体" w:eastAsia="楷体"/>
                <w:b/>
                <w:bCs/>
                <w:kern w:val="0"/>
                <w:sz w:val="28"/>
                <w:szCs w:val="32"/>
              </w:rPr>
            </w:pPr>
            <w:r>
              <w:rPr>
                <w:rFonts w:hint="eastAsia" w:ascii="楷体" w:hAnsi="楷体" w:eastAsia="楷体"/>
                <w:b/>
                <w:bCs/>
                <w:kern w:val="0"/>
                <w:sz w:val="28"/>
                <w:szCs w:val="32"/>
              </w:rPr>
              <w:t>1.精良的“双师”结构师资队伍</w:t>
            </w:r>
          </w:p>
          <w:p>
            <w:pPr>
              <w:ind w:firstLine="480" w:firstLineChars="200"/>
              <w:rPr>
                <w:rFonts w:ascii="仿宋" w:hAnsi="仿宋" w:eastAsia="仿宋"/>
                <w:kern w:val="0"/>
                <w:sz w:val="24"/>
                <w:szCs w:val="28"/>
              </w:rPr>
            </w:pPr>
            <w:r>
              <w:rPr>
                <w:rFonts w:hint="eastAsia" w:ascii="仿宋" w:hAnsi="仿宋" w:eastAsia="仿宋"/>
                <w:kern w:val="0"/>
                <w:sz w:val="24"/>
                <w:szCs w:val="28"/>
              </w:rPr>
              <w:t>本专业拥有一支由专业带头人、骨干教师、“双师型”教师和从行业企业聘请的技术专家构成的专兼结合的、结构合理、素质优良的“双师”结构的教师团队,目前有专职教师12名，其中高级职称教师</w:t>
            </w:r>
            <w:r>
              <w:rPr>
                <w:rFonts w:ascii="仿宋" w:hAnsi="仿宋" w:eastAsia="仿宋"/>
                <w:kern w:val="0"/>
                <w:sz w:val="24"/>
                <w:szCs w:val="28"/>
              </w:rPr>
              <w:t>1</w:t>
            </w:r>
            <w:r>
              <w:rPr>
                <w:rFonts w:hint="eastAsia" w:ascii="仿宋" w:hAnsi="仿宋" w:eastAsia="仿宋"/>
                <w:kern w:val="0"/>
                <w:sz w:val="24"/>
                <w:szCs w:val="28"/>
              </w:rPr>
              <w:t>名，硕士以上学位教师</w:t>
            </w:r>
            <w:r>
              <w:rPr>
                <w:rFonts w:ascii="仿宋" w:hAnsi="仿宋" w:eastAsia="仿宋"/>
                <w:kern w:val="0"/>
                <w:sz w:val="24"/>
                <w:szCs w:val="28"/>
              </w:rPr>
              <w:t>2</w:t>
            </w:r>
            <w:r>
              <w:rPr>
                <w:rFonts w:hint="eastAsia" w:ascii="仿宋" w:hAnsi="仿宋" w:eastAsia="仿宋"/>
                <w:kern w:val="0"/>
                <w:sz w:val="24"/>
                <w:szCs w:val="28"/>
              </w:rPr>
              <w:t>名，企业兼职教师</w:t>
            </w:r>
            <w:r>
              <w:rPr>
                <w:rFonts w:ascii="仿宋" w:hAnsi="仿宋" w:eastAsia="仿宋"/>
                <w:kern w:val="0"/>
                <w:sz w:val="24"/>
                <w:szCs w:val="28"/>
              </w:rPr>
              <w:t>9</w:t>
            </w:r>
            <w:r>
              <w:rPr>
                <w:rFonts w:hint="eastAsia" w:ascii="仿宋" w:hAnsi="仿宋" w:eastAsia="仿宋"/>
                <w:kern w:val="0"/>
                <w:sz w:val="24"/>
                <w:szCs w:val="28"/>
              </w:rPr>
              <w:t>名，具有一支稳定的兼职教师队伍。</w:t>
            </w:r>
          </w:p>
          <w:p>
            <w:pPr>
              <w:ind w:firstLine="562" w:firstLineChars="200"/>
              <w:rPr>
                <w:rFonts w:ascii="楷体" w:hAnsi="楷体" w:eastAsia="楷体"/>
                <w:b/>
                <w:bCs/>
                <w:kern w:val="0"/>
                <w:sz w:val="28"/>
                <w:szCs w:val="32"/>
              </w:rPr>
            </w:pPr>
            <w:r>
              <w:rPr>
                <w:rFonts w:hint="eastAsia" w:ascii="楷体" w:hAnsi="楷体" w:eastAsia="楷体"/>
                <w:b/>
                <w:bCs/>
                <w:kern w:val="0"/>
                <w:sz w:val="28"/>
                <w:szCs w:val="32"/>
              </w:rPr>
              <w:t>2.先进完善的实验实训条件</w:t>
            </w:r>
          </w:p>
          <w:p>
            <w:pPr>
              <w:ind w:firstLine="480" w:firstLineChars="200"/>
              <w:rPr>
                <w:rFonts w:ascii="仿宋" w:hAnsi="仿宋" w:eastAsia="仿宋"/>
                <w:kern w:val="0"/>
                <w:sz w:val="24"/>
                <w:szCs w:val="28"/>
              </w:rPr>
            </w:pPr>
            <w:r>
              <w:rPr>
                <w:rFonts w:hint="eastAsia" w:ascii="仿宋" w:hAnsi="仿宋" w:eastAsia="仿宋"/>
                <w:kern w:val="0"/>
                <w:sz w:val="24"/>
                <w:szCs w:val="28"/>
              </w:rPr>
              <w:t>目前已经建成了2个生产性实训室，形成了较为完善的校内实训基地，可实现涵盖所有电子商务岗位核心技能的实训教学:同时基于目前的实训条件与企业合作开发了可以容纳30名同学同时进行的“商场”型电子商务网站运营性实训项目，与多家校外电子商务企业签订协议，建立了长期稳定的校外实习实训基地。</w:t>
            </w:r>
          </w:p>
          <w:p>
            <w:pPr>
              <w:ind w:firstLine="562" w:firstLineChars="200"/>
              <w:rPr>
                <w:rFonts w:ascii="楷体" w:hAnsi="楷体" w:eastAsia="楷体"/>
                <w:b/>
                <w:bCs/>
                <w:kern w:val="0"/>
                <w:sz w:val="28"/>
                <w:szCs w:val="32"/>
              </w:rPr>
            </w:pPr>
            <w:r>
              <w:rPr>
                <w:rFonts w:hint="eastAsia" w:ascii="楷体" w:hAnsi="楷体" w:eastAsia="楷体"/>
                <w:b/>
                <w:bCs/>
                <w:kern w:val="0"/>
                <w:sz w:val="28"/>
                <w:szCs w:val="32"/>
              </w:rPr>
              <w:t>3.科学的人才培养方案，创新的人才培养模式</w:t>
            </w:r>
          </w:p>
          <w:p>
            <w:pPr>
              <w:ind w:firstLine="480" w:firstLineChars="200"/>
              <w:rPr>
                <w:rFonts w:ascii="仿宋" w:hAnsi="仿宋" w:eastAsia="仿宋"/>
                <w:kern w:val="0"/>
                <w:sz w:val="24"/>
                <w:szCs w:val="28"/>
              </w:rPr>
            </w:pPr>
            <w:r>
              <w:rPr>
                <w:rFonts w:hint="eastAsia" w:ascii="仿宋" w:hAnsi="仿宋" w:eastAsia="仿宋"/>
                <w:kern w:val="0"/>
                <w:sz w:val="24"/>
                <w:szCs w:val="28"/>
              </w:rPr>
              <w:t>根据本地区经济与社会发展对高技能专门人才的实际需求，成立了专业教学指导委员会，对本专业人才培养目标进行恰当的定位；根据培养目标，设计培养规格；根据培养目标与培养规格制定人才培养方案，构建了理论教学与实践教学有机整合的科学的模块化课程体系；根据培养目标、培养规格与培养方案，以校内、校外实习实训基地为载体，采用“项目引导”、“任务驱动”、“学训交替”等“工学”结合方式，确立了“双岗、两化、双证”的电子商务专业人才培养模式。学生毕业时必须取得“双证”，即毕业证书、职业资格证书。</w:t>
            </w:r>
          </w:p>
          <w:p>
            <w:pPr>
              <w:rPr>
                <w:rFonts w:ascii="仿宋" w:hAnsi="仿宋" w:eastAsia="仿宋"/>
                <w:kern w:val="0"/>
                <w:sz w:val="24"/>
                <w:szCs w:val="28"/>
              </w:rPr>
            </w:pPr>
          </w:p>
          <w:p>
            <w:pPr>
              <w:ind w:firstLine="643" w:firstLineChars="200"/>
              <w:rPr>
                <w:rFonts w:ascii="黑体" w:hAnsi="黑体" w:eastAsia="黑体"/>
                <w:b/>
                <w:bCs/>
                <w:kern w:val="0"/>
                <w:sz w:val="32"/>
                <w:szCs w:val="36"/>
              </w:rPr>
            </w:pPr>
            <w:r>
              <w:rPr>
                <w:rFonts w:hint="eastAsia" w:ascii="黑体" w:hAnsi="黑体" w:eastAsia="黑体"/>
                <w:b/>
                <w:bCs/>
                <w:kern w:val="0"/>
                <w:sz w:val="32"/>
                <w:szCs w:val="36"/>
              </w:rPr>
              <w:t>二、专业建设目标</w:t>
            </w:r>
          </w:p>
          <w:p>
            <w:pPr>
              <w:rPr>
                <w:rFonts w:ascii="仿宋" w:hAnsi="仿宋" w:eastAsia="仿宋"/>
                <w:kern w:val="0"/>
                <w:sz w:val="24"/>
                <w:szCs w:val="28"/>
              </w:rPr>
            </w:pPr>
            <w:r>
              <w:rPr>
                <w:rFonts w:hint="eastAsia" w:ascii="仿宋" w:hAnsi="仿宋" w:eastAsia="仿宋"/>
                <w:kern w:val="0"/>
                <w:sz w:val="24"/>
                <w:szCs w:val="28"/>
              </w:rPr>
              <w:t xml:space="preserve">    以培养网络营销、网络编辑、电子商务运营管理、商务网站设计与管理、客户服务与管理等电子商务岗位高技能人才为目标，创新“双岗、两化、比证”的人才培养模式，引入电子商务专业企业共建“校中厂”式校内实训基地，继续开拓“厂中校”式校外顶岗实习基地，在原有生产性实训项目的基础上共建“电子商务专业生产性实训项目资源库"。邀请行业企业专家合作开发和完善能力主导型的模块化课程体系和基于工作过程的项目化课程，在课程内容中引入Adobe网页设计师、Adobe平面设计师等企业职业资格标准以及网络编辑师、营销师、电子商务师等国家职业资格标准，结合安徽省电子商务发展的现状调整优化课程内容，建设集实践教学、职业培训、技能鉴定三位一体的教材。继续推行和创新“教、学、练、做”一体化教学模式，实现所有核心技能课程实训均为生产性实训。继续推行和完善“双证书”制度，校企合作建设以电子商务职业技能标准和评价系统为核心的专业人才评价体制。建设和完善以“电子商务专业生产性实训项目资源库”为核心的教学资源库建设并实现学习和评价网络化，为学生终身学习提供帮助。继续培养“双师型”师资队伍。健全多渠道、全方位的质量保障体系。</w:t>
            </w:r>
          </w:p>
          <w:p>
            <w:pPr>
              <w:ind w:firstLine="562" w:firstLineChars="200"/>
              <w:rPr>
                <w:rFonts w:ascii="仿宋" w:hAnsi="仿宋" w:eastAsia="仿宋"/>
                <w:kern w:val="0"/>
                <w:sz w:val="24"/>
                <w:szCs w:val="28"/>
              </w:rPr>
            </w:pPr>
            <w:r>
              <w:rPr>
                <w:rFonts w:hint="eastAsia" w:ascii="楷体" w:hAnsi="楷体" w:eastAsia="楷体"/>
                <w:b/>
                <w:bCs/>
                <w:kern w:val="0"/>
                <w:sz w:val="28"/>
                <w:szCs w:val="32"/>
              </w:rPr>
              <w:t>1.课程体系与教学内容建设目标</w:t>
            </w:r>
          </w:p>
          <w:p>
            <w:pPr>
              <w:rPr>
                <w:rFonts w:ascii="仿宋" w:hAnsi="仿宋" w:eastAsia="仿宋"/>
                <w:kern w:val="0"/>
                <w:sz w:val="24"/>
                <w:szCs w:val="28"/>
              </w:rPr>
            </w:pPr>
            <w:r>
              <w:rPr>
                <w:rFonts w:hint="eastAsia" w:ascii="仿宋" w:hAnsi="仿宋" w:eastAsia="仿宋"/>
                <w:kern w:val="0"/>
                <w:sz w:val="24"/>
                <w:szCs w:val="28"/>
              </w:rPr>
              <w:t xml:space="preserve">    结合安徽省电子商务发展状况，紧贴市场需求，以市场调研、营销策划、客户服务、网络信息采编与发布、网站频道策划与管理、网上贸易管理、网站优化编辑等职业能力培养为主线，校企合作继续建设能力主导型的模块化课程体系。依据电子商务师、网络编辑师、网页设计师等职业能力标准和安徽省电子商务发展状况建设课程标准并采用基于工作过程的课程开发方法继续建设和完善商务网页设计与制作、网络广告设计与制作、网络编辑、电子商务项目策划与管理、客户关系管理等5门项目化专业核心技能课程，并围绕职业能力开发5套适合工学结合，集实践教学、职业培训、技能鉴定三位一体的核心技能课程教材，实现专业课程内容与职业标准对接。继续推行“教、学、练、做”一体化的项目化课程教学方法。邀请行业企业专家共同研制电子商务专业技能认证标准和系统，配合学生自主学习，建立专业课程教学资源库和终身学习平台。建立健全学生创新创业能力培养机制。</w:t>
            </w:r>
          </w:p>
          <w:p>
            <w:pPr>
              <w:ind w:firstLine="562" w:firstLineChars="200"/>
              <w:rPr>
                <w:rFonts w:ascii="仿宋" w:hAnsi="仿宋" w:eastAsia="仿宋"/>
                <w:kern w:val="0"/>
                <w:sz w:val="24"/>
                <w:szCs w:val="28"/>
              </w:rPr>
            </w:pPr>
            <w:r>
              <w:rPr>
                <w:rFonts w:hint="eastAsia" w:ascii="楷体" w:hAnsi="楷体" w:eastAsia="楷体"/>
                <w:b/>
                <w:bCs/>
                <w:kern w:val="0"/>
                <w:sz w:val="28"/>
                <w:szCs w:val="32"/>
              </w:rPr>
              <w:t xml:space="preserve">  2.教学团队建设目标</w:t>
            </w:r>
          </w:p>
          <w:p>
            <w:pPr>
              <w:rPr>
                <w:rFonts w:ascii="仿宋" w:hAnsi="仿宋" w:eastAsia="仿宋"/>
                <w:kern w:val="0"/>
                <w:sz w:val="24"/>
                <w:szCs w:val="28"/>
              </w:rPr>
            </w:pPr>
            <w:r>
              <w:rPr>
                <w:rFonts w:hint="eastAsia" w:ascii="仿宋" w:hAnsi="仿宋" w:eastAsia="仿宋"/>
                <w:kern w:val="0"/>
                <w:sz w:val="24"/>
                <w:szCs w:val="28"/>
              </w:rPr>
              <w:t xml:space="preserve">    依据“工学结合”的人才培养模式和“生产育人”的教学理念，研究专业教学团队的结构，制定教师配备的标准和师资队伍建设规划，建设专业教师职业能力认证标准，逐步开展教师职业能力认证。完善专业教师到校内实训基地和校外顶岗实习企业定期实践制度，聘请行业、企业电子商务专家和电子商务相关技能高手作为兼职教师担任实训教学工作参与专业建设，建设- -支以专业骨干教师为主体，职业教育观念新，专业技术应用能力好，课程开发与教学能力强，校企互通、专兼结合的具备“双师”素质和“双师”结构的专业教学团队。在校内组建-一个电子商务网站运营大师工作室:培养1名专业带头人、培养4名专业骨干教师、10 名中青年教师，聘请10名电子商务企业高级人才和专家担任专业课程兼职教师指导实践教学，兼职教师占比达50%以上，兼职教师参与的教学活动不少于实践教学总学时的60%。</w:t>
            </w:r>
          </w:p>
          <w:p>
            <w:pPr>
              <w:ind w:firstLine="562" w:firstLineChars="200"/>
              <w:rPr>
                <w:rFonts w:ascii="仿宋" w:hAnsi="仿宋" w:eastAsia="仿宋"/>
                <w:kern w:val="0"/>
                <w:sz w:val="24"/>
                <w:szCs w:val="28"/>
              </w:rPr>
            </w:pPr>
            <w:r>
              <w:rPr>
                <w:rFonts w:hint="eastAsia" w:ascii="楷体" w:hAnsi="楷体" w:eastAsia="楷体"/>
                <w:b/>
                <w:bCs/>
                <w:kern w:val="0"/>
                <w:sz w:val="28"/>
                <w:szCs w:val="32"/>
              </w:rPr>
              <w:t xml:space="preserve">  3.实验实训条件建设目标</w:t>
            </w:r>
          </w:p>
          <w:p>
            <w:pPr>
              <w:rPr>
                <w:rFonts w:ascii="仿宋" w:hAnsi="仿宋" w:eastAsia="仿宋"/>
                <w:kern w:val="0"/>
                <w:sz w:val="24"/>
                <w:szCs w:val="28"/>
              </w:rPr>
            </w:pPr>
            <w:r>
              <w:rPr>
                <w:rFonts w:hint="eastAsia" w:ascii="仿宋" w:hAnsi="仿宋" w:eastAsia="仿宋"/>
                <w:kern w:val="0"/>
                <w:sz w:val="24"/>
                <w:szCs w:val="28"/>
              </w:rPr>
              <w:t xml:space="preserve">    创新“双岗、两化、双证”的“校企合作、工学结合”人才培养模式，引入企业，改造原有电子商务实训室，扩建电子商务创业实训室、呼叫中心实训室、商务摄影实训室三个“校中厂”式实训室完善校内生产性实训基地。以服务于地方电子商务发展为目标，不断扩大合作企业范围，联合芜湖市共建电子商务孵化基地和服务平台，助推地方“产教融合”进程，在此基础上建成10个能长期安排学生顶岗实习的校外项岗实习基地。在原有生产性实训项目的基础上，校企合作开发“电子商务生产性实训项目资源库”以服务于电子商务职业技能的培养。加强内涵建设，引入企业文化和企业制度，探索企业一线业务精英与学生之间的现代“学徒制”管理模式，健全学生实习责任保险机制，建成一整套符合“校企合作、工学结合”思想的实验实训管理制度和指导文件;拓展实训中心与地方政府的合作功能，将校企合作的实训成果转化为市场业绩，同时承担地方公共性信息化改造项目，帮助地方完成各种与电子商务相关的技术培训和推广服务任务，使社会公众全面受益，切实起到示范引领作用。</w:t>
            </w:r>
          </w:p>
          <w:p>
            <w:pPr>
              <w:ind w:firstLine="562" w:firstLineChars="200"/>
              <w:rPr>
                <w:rFonts w:ascii="仿宋" w:hAnsi="仿宋" w:eastAsia="仿宋"/>
                <w:kern w:val="0"/>
                <w:sz w:val="24"/>
                <w:szCs w:val="28"/>
              </w:rPr>
            </w:pPr>
            <w:r>
              <w:rPr>
                <w:rFonts w:hint="eastAsia" w:ascii="楷体" w:hAnsi="楷体" w:eastAsia="楷体"/>
                <w:b/>
                <w:bCs/>
                <w:kern w:val="0"/>
                <w:sz w:val="28"/>
                <w:szCs w:val="32"/>
              </w:rPr>
              <w:t xml:space="preserve"> 4.工学结合管理制度和标准</w:t>
            </w:r>
          </w:p>
          <w:p>
            <w:pPr>
              <w:rPr>
                <w:rFonts w:ascii="仿宋" w:hAnsi="仿宋" w:eastAsia="仿宋"/>
                <w:kern w:val="0"/>
                <w:sz w:val="24"/>
                <w:szCs w:val="28"/>
              </w:rPr>
            </w:pPr>
            <w:r>
              <w:rPr>
                <w:rFonts w:hint="eastAsia" w:ascii="仿宋" w:hAnsi="仿宋" w:eastAsia="仿宋"/>
                <w:kern w:val="0"/>
                <w:sz w:val="24"/>
                <w:szCs w:val="28"/>
              </w:rPr>
              <w:t xml:space="preserve">    建设包括教学管理、实训中心管理、教师培训制度在内的管理系统;完善学生顶岗实习教师辅导制度:建立以企业评价顶岗实习成绩为主的校企双向评</w:t>
            </w:r>
          </w:p>
          <w:p>
            <w:pPr>
              <w:rPr>
                <w:kern w:val="0"/>
              </w:rPr>
            </w:pPr>
            <w:r>
              <w:rPr>
                <w:rFonts w:hint="eastAsia" w:ascii="仿宋" w:hAnsi="仿宋" w:eastAsia="仿宋"/>
                <w:kern w:val="0"/>
                <w:sz w:val="24"/>
                <w:szCs w:val="28"/>
              </w:rPr>
              <w:t>价机制，建成校企合作的长效机制。改革传统的学生考评机制，以电子商务行业企业对人才的需求为依据，制定电子商务专业技能考核标准，建立完善的电子商务职业技能质量评价体系。</w:t>
            </w:r>
          </w:p>
        </w:tc>
      </w:tr>
    </w:tbl>
    <w:p>
      <w:pPr>
        <w:jc w:val="center"/>
        <w:rPr>
          <w:rFonts w:ascii="黑体" w:eastAsia="黑体"/>
          <w:kern w:val="0"/>
          <w:sz w:val="36"/>
          <w:szCs w:val="36"/>
        </w:rPr>
      </w:pPr>
    </w:p>
    <w:p>
      <w:pPr>
        <w:numPr>
          <w:ilvl w:val="0"/>
          <w:numId w:val="1"/>
        </w:numPr>
        <w:rPr>
          <w:rFonts w:ascii="黑体" w:eastAsia="黑体"/>
          <w:kern w:val="0"/>
          <w:sz w:val="32"/>
          <w:szCs w:val="32"/>
        </w:rPr>
      </w:pPr>
      <w:r>
        <w:rPr>
          <w:rFonts w:hint="eastAsia" w:ascii="黑体" w:eastAsia="黑体"/>
          <w:kern w:val="0"/>
          <w:sz w:val="32"/>
          <w:szCs w:val="32"/>
        </w:rPr>
        <w:t>项目建设方案</w:t>
      </w:r>
    </w:p>
    <w:tbl>
      <w:tblPr>
        <w:tblStyle w:val="5"/>
        <w:tblpPr w:leftFromText="180" w:rightFromText="180" w:vertAnchor="text" w:horzAnchor="page" w:tblpX="1567" w:tblpY="193"/>
        <w:tblOverlap w:val="never"/>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7" w:hRule="atLeast"/>
        </w:trPr>
        <w:tc>
          <w:tcPr>
            <w:tcW w:w="9108" w:type="dxa"/>
          </w:tcPr>
          <w:p>
            <w:pPr>
              <w:rPr>
                <w:kern w:val="0"/>
              </w:rPr>
            </w:pPr>
          </w:p>
          <w:p>
            <w:pPr>
              <w:rPr>
                <w:rFonts w:ascii="黑体" w:hAnsi="黑体" w:eastAsia="黑体"/>
                <w:b/>
                <w:bCs/>
                <w:kern w:val="0"/>
                <w:sz w:val="32"/>
                <w:szCs w:val="36"/>
              </w:rPr>
            </w:pPr>
            <w:r>
              <w:rPr>
                <w:rFonts w:hint="eastAsia" w:ascii="黑体" w:hAnsi="黑体" w:eastAsia="黑体"/>
                <w:b/>
                <w:bCs/>
                <w:kern w:val="0"/>
                <w:sz w:val="32"/>
                <w:szCs w:val="36"/>
              </w:rPr>
              <w:t>（一）创新“双岗、两化、双证”的人才培养模式</w:t>
            </w:r>
          </w:p>
          <w:p>
            <w:pPr>
              <w:rPr>
                <w:rFonts w:ascii="仿宋" w:hAnsi="仿宋" w:eastAsia="仿宋"/>
                <w:kern w:val="0"/>
                <w:sz w:val="24"/>
                <w:szCs w:val="28"/>
              </w:rPr>
            </w:pPr>
            <w:r>
              <w:rPr>
                <w:rFonts w:hint="eastAsia" w:ascii="仿宋" w:hAnsi="仿宋" w:eastAsia="仿宋"/>
                <w:kern w:val="0"/>
                <w:sz w:val="24"/>
                <w:szCs w:val="28"/>
              </w:rPr>
              <w:t xml:space="preserve"> 立足安徽，面向网络营销、网络编辑、电子商务运营管理、商务网站设计与管理、客户服务与管理等电子商务岗位人才培养目标，开展与企业的深度融合，构建“双岗、两化、双证”的“校企合作、工学结合”人才培养模式，实现专业与产业、企业、岗位对接，教学过程与生产过程对接，学历证书与职业资格证书对接。</w:t>
            </w:r>
          </w:p>
          <w:p>
            <w:pPr>
              <w:rPr>
                <w:rFonts w:ascii="仿宋" w:hAnsi="仿宋" w:eastAsia="仿宋"/>
                <w:kern w:val="0"/>
                <w:sz w:val="24"/>
                <w:szCs w:val="28"/>
              </w:rPr>
            </w:pPr>
            <w:r>
              <w:rPr>
                <w:rFonts w:hint="eastAsia" w:ascii="仿宋" w:hAnsi="仿宋" w:eastAsia="仿宋"/>
                <w:kern w:val="0"/>
                <w:sz w:val="24"/>
                <w:szCs w:val="28"/>
              </w:rPr>
              <w:t xml:space="preserve">    “双岗”即校内轮岗实训和校外项岗实习相结合。电子商务面向的岗位比较分散，岗位与岗位之间交叉性不强，在第六学期的顶岗实习阶段，学生很难被允许轮岗，这样就无法满足电子商务专业综合能力培养的需求。作为顶岗实习的重要补充，结合电子商务的特点，以直接引入企业打造“校中厂”式校内生产性实训基地的方式，将企业的岗位工作任务作为实训任务，学生以完成实训任务的方式实现轮岗实训，结合在“厂中校”式校外实习基地的顶岗实习，将企业完整的生产过程贯穿于整个教学过程。</w:t>
            </w:r>
          </w:p>
          <w:p>
            <w:pPr>
              <w:rPr>
                <w:rFonts w:ascii="仿宋" w:hAnsi="仿宋" w:eastAsia="仿宋"/>
                <w:kern w:val="0"/>
                <w:sz w:val="24"/>
                <w:szCs w:val="28"/>
              </w:rPr>
            </w:pPr>
            <w:r>
              <w:rPr>
                <w:rFonts w:hint="eastAsia" w:ascii="仿宋" w:hAnsi="仿宋" w:eastAsia="仿宋"/>
                <w:kern w:val="0"/>
                <w:sz w:val="24"/>
                <w:szCs w:val="28"/>
              </w:rPr>
              <w:t xml:space="preserve">    “两化”即课程内容标准化、教学过程生产化。课程内容标准化是指专业课引入Adobe网页设计师、Adobe 平面设计师等企业职业资格标准以及网络编辑师、营销师、电子商务师等国家职业资格标准，学生完成课程的学习即可考取相关职业资格证书。专业课程按照基于工作过程的课程开发方法结合电子商务的特点进行标准化建设，实现所有专业课程的课程形式标准化、结构标准化、教学方式标准化和考评标准化。</w:t>
            </w:r>
          </w:p>
          <w:p>
            <w:pPr>
              <w:rPr>
                <w:rFonts w:ascii="仿宋" w:hAnsi="仿宋" w:eastAsia="仿宋"/>
                <w:kern w:val="0"/>
                <w:sz w:val="24"/>
                <w:szCs w:val="28"/>
              </w:rPr>
            </w:pPr>
            <w:r>
              <w:rPr>
                <w:rFonts w:hint="eastAsia" w:ascii="仿宋" w:hAnsi="仿宋" w:eastAsia="仿宋"/>
                <w:kern w:val="0"/>
                <w:sz w:val="24"/>
                <w:szCs w:val="28"/>
              </w:rPr>
              <w:t xml:space="preserve">    教学过程生产化是指参照电子商务各岗位的实际生产过程开发项目化课程，“教、学、练、做”一体化实施教学。实现所有核心技能课程的实训内容即为企业的实际生产任务，学生在完成企业生产任务的同时即完成了该课程的学习。</w:t>
            </w:r>
          </w:p>
          <w:p>
            <w:pPr>
              <w:rPr>
                <w:rFonts w:ascii="仿宋" w:hAnsi="仿宋" w:eastAsia="仿宋"/>
                <w:kern w:val="0"/>
                <w:sz w:val="24"/>
                <w:szCs w:val="28"/>
              </w:rPr>
            </w:pPr>
            <w:r>
              <w:rPr>
                <w:rFonts w:hint="eastAsia" w:ascii="仿宋" w:hAnsi="仿宋" w:eastAsia="仿宋"/>
                <w:kern w:val="0"/>
                <w:sz w:val="24"/>
                <w:szCs w:val="28"/>
              </w:rPr>
              <w:t xml:space="preserve">    “双证”是指学生在取得毕业证书的同时，还必须考取Adobe网页设计师、Adobe平面设计师、网络编辑师、营销师、电子商务师等职业能力证书中的一个和扬子职业技术学院电子商务专业精湛技能证书。实现学历证书与职业资格证书对接。</w:t>
            </w:r>
          </w:p>
          <w:p>
            <w:pPr>
              <w:rPr>
                <w:rFonts w:ascii="仿宋" w:hAnsi="仿宋" w:eastAsia="仿宋"/>
                <w:kern w:val="0"/>
                <w:sz w:val="24"/>
                <w:szCs w:val="28"/>
              </w:rPr>
            </w:pPr>
          </w:p>
          <w:p>
            <w:pPr>
              <w:rPr>
                <w:rFonts w:ascii="黑体" w:hAnsi="黑体" w:eastAsia="黑体"/>
                <w:b/>
                <w:bCs/>
                <w:kern w:val="0"/>
                <w:sz w:val="32"/>
                <w:szCs w:val="36"/>
              </w:rPr>
            </w:pPr>
            <w:r>
              <w:rPr>
                <w:rFonts w:hint="eastAsia" w:ascii="黑体" w:hAnsi="黑体" w:eastAsia="黑体"/>
                <w:b/>
                <w:bCs/>
                <w:kern w:val="0"/>
                <w:sz w:val="32"/>
                <w:szCs w:val="36"/>
              </w:rPr>
              <w:t xml:space="preserve"> (二)改革以职业能力培养为核心的课程体系和教学内容</w:t>
            </w:r>
          </w:p>
          <w:p>
            <w:pPr>
              <w:rPr>
                <w:rFonts w:ascii="楷体" w:hAnsi="楷体" w:eastAsia="楷体"/>
                <w:b/>
                <w:bCs/>
                <w:kern w:val="0"/>
                <w:sz w:val="28"/>
                <w:szCs w:val="32"/>
              </w:rPr>
            </w:pPr>
            <w:r>
              <w:rPr>
                <w:rFonts w:hint="eastAsia" w:ascii="楷体" w:hAnsi="楷体" w:eastAsia="楷体"/>
                <w:b/>
                <w:bCs/>
                <w:kern w:val="0"/>
                <w:sz w:val="28"/>
                <w:szCs w:val="32"/>
              </w:rPr>
              <w:t>1.构建以工作过程为主导的模块化课程体系和项目化课程</w:t>
            </w:r>
          </w:p>
          <w:p>
            <w:pPr>
              <w:rPr>
                <w:rFonts w:ascii="仿宋" w:hAnsi="仿宋" w:eastAsia="仿宋"/>
                <w:b/>
                <w:bCs/>
                <w:kern w:val="0"/>
                <w:sz w:val="24"/>
                <w:szCs w:val="28"/>
              </w:rPr>
            </w:pPr>
            <w:r>
              <w:rPr>
                <w:rFonts w:hint="eastAsia" w:ascii="仿宋" w:hAnsi="仿宋" w:eastAsia="仿宋"/>
                <w:b/>
                <w:bCs/>
                <w:kern w:val="0"/>
                <w:sz w:val="24"/>
                <w:szCs w:val="28"/>
              </w:rPr>
              <w:t>(1)模块化课程体系建设</w:t>
            </w:r>
          </w:p>
          <w:p>
            <w:pPr>
              <w:ind w:firstLine="480" w:firstLineChars="200"/>
              <w:rPr>
                <w:rFonts w:ascii="仿宋" w:hAnsi="仿宋" w:eastAsia="仿宋"/>
                <w:kern w:val="0"/>
                <w:sz w:val="24"/>
                <w:szCs w:val="28"/>
              </w:rPr>
            </w:pPr>
            <w:r>
              <w:rPr>
                <w:rFonts w:hint="eastAsia" w:ascii="仿宋" w:hAnsi="仿宋" w:eastAsia="仿宋"/>
                <w:kern w:val="0"/>
                <w:sz w:val="24"/>
                <w:szCs w:val="28"/>
              </w:rPr>
              <w:t>直接引入电子商务企业，着力打造“校中厂”式校内生产性实训基地，积极培育“厂中校”式校外实习基地，通过在基地完成企业任务，深入了解电子商务的生产环节和岗位群的运作衔接以及完成任务所需要的技能和能力，与企业合作开发体现“工学结合”特色的以能力培养为主导的项目化课程体系，并采用基于工作过程的课程开发方法，开发标准化课程。</w:t>
            </w:r>
          </w:p>
          <w:p>
            <w:pPr>
              <w:ind w:firstLine="480" w:firstLineChars="200"/>
              <w:rPr>
                <w:rFonts w:ascii="仿宋" w:hAnsi="仿宋" w:eastAsia="仿宋"/>
                <w:kern w:val="0"/>
                <w:sz w:val="24"/>
                <w:szCs w:val="28"/>
              </w:rPr>
            </w:pPr>
            <w:r>
              <w:rPr>
                <w:rFonts w:hint="eastAsia" w:ascii="仿宋" w:hAnsi="仿宋" w:eastAsia="仿宋"/>
                <w:kern w:val="0"/>
                <w:sz w:val="24"/>
                <w:szCs w:val="28"/>
              </w:rPr>
              <w:t>根据专业培养目标和网络营销、网络编辑、电子商务运营管理、商务网站设计与管理、客户服务与管理等电子商务岗位需求，通过职业能力分解优化教学内容。强化网页设计与制作、信息采编与发布、电子商务项目运营、商务网站策划、网站优化编辑、客户服务、网络营销等专业核心技能，通过细化专业职业技能要素，使专业课内容设置与之相对应，突出针对性、实用性、实践性，并强化与一线业务的对接和基本训练，从企业引进核心课程所需要的工作任务作为生产性实训项目，以此加强实训力度和强度，重新整合和优化课程结构，完善课程之间的衔接，明确课程定位、边界和接口，实现整体优化，减少课内学时，增加实践环节学时比例，实践教学环节大于总学时的50%，其中核心技能课程实训全部引入企业工作任务。</w:t>
            </w:r>
          </w:p>
          <w:p>
            <w:pPr>
              <w:rPr>
                <w:rFonts w:ascii="仿宋" w:hAnsi="仿宋" w:eastAsia="仿宋"/>
                <w:kern w:val="0"/>
                <w:sz w:val="24"/>
                <w:szCs w:val="28"/>
              </w:rPr>
            </w:pPr>
            <w:r>
              <w:rPr>
                <w:rFonts w:hint="eastAsia" w:ascii="仿宋" w:hAnsi="仿宋" w:eastAsia="仿宋"/>
                <w:kern w:val="0"/>
                <w:sz w:val="24"/>
                <w:szCs w:val="28"/>
              </w:rPr>
              <w:t xml:space="preserve">    根据电子商务专业所从事的岗位技能的特点，电子商务专业课程体系划分为以下教学模块:</w:t>
            </w:r>
          </w:p>
          <w:p>
            <w:pPr>
              <w:rPr>
                <w:rFonts w:ascii="仿宋" w:hAnsi="仿宋" w:eastAsia="仿宋"/>
                <w:b/>
                <w:bCs/>
                <w:kern w:val="0"/>
                <w:sz w:val="24"/>
                <w:szCs w:val="28"/>
              </w:rPr>
            </w:pPr>
            <w:r>
              <w:rPr>
                <w:rFonts w:hint="eastAsia" w:ascii="仿宋" w:hAnsi="仿宋" w:eastAsia="仿宋"/>
                <w:b/>
                <w:bCs/>
                <w:kern w:val="0"/>
                <w:sz w:val="24"/>
                <w:szCs w:val="28"/>
              </w:rPr>
              <w:t>职业核心能力课程：</w:t>
            </w:r>
          </w:p>
          <w:p>
            <w:pPr>
              <w:rPr>
                <w:rFonts w:ascii="仿宋" w:hAnsi="仿宋" w:eastAsia="仿宋"/>
                <w:kern w:val="0"/>
                <w:sz w:val="24"/>
                <w:szCs w:val="28"/>
              </w:rPr>
            </w:pPr>
            <w:r>
              <w:rPr>
                <w:rFonts w:hint="eastAsia" w:ascii="仿宋" w:hAnsi="仿宋" w:eastAsia="仿宋"/>
                <w:kern w:val="0"/>
                <w:sz w:val="24"/>
                <w:szCs w:val="28"/>
              </w:rPr>
              <w:t xml:space="preserve">     主要培养学生的职业核心能力。体现高等职业院校毕业生必备基本公共素质和能力要求。在培养过程中，引入国家职业核心能力测评标准，注重“与人交流、与人沟通、信息处理、自我学习解决问题、数字应用”等6大职业核心能力的培养。</w:t>
            </w:r>
          </w:p>
          <w:p>
            <w:pPr>
              <w:rPr>
                <w:rFonts w:ascii="仿宋" w:hAnsi="仿宋" w:eastAsia="仿宋"/>
                <w:kern w:val="0"/>
                <w:sz w:val="24"/>
                <w:szCs w:val="28"/>
              </w:rPr>
            </w:pPr>
            <w:r>
              <w:rPr>
                <w:rFonts w:hint="eastAsia" w:ascii="仿宋" w:hAnsi="仿宋" w:eastAsia="仿宋"/>
                <w:b/>
                <w:bCs/>
                <w:kern w:val="0"/>
                <w:sz w:val="24"/>
                <w:szCs w:val="28"/>
              </w:rPr>
              <w:t xml:space="preserve">   专业基本技能课程：</w:t>
            </w:r>
          </w:p>
          <w:p>
            <w:pPr>
              <w:rPr>
                <w:rFonts w:ascii="仿宋" w:hAnsi="仿宋" w:eastAsia="仿宋"/>
                <w:kern w:val="0"/>
                <w:sz w:val="24"/>
                <w:szCs w:val="28"/>
              </w:rPr>
            </w:pPr>
            <w:r>
              <w:rPr>
                <w:rFonts w:hint="eastAsia" w:ascii="仿宋" w:hAnsi="仿宋" w:eastAsia="仿宋"/>
                <w:kern w:val="0"/>
                <w:sz w:val="24"/>
                <w:szCs w:val="28"/>
              </w:rPr>
              <w:t xml:space="preserve">    主要培养学生的专业基本技能。体现电子商务专业必须的商务管理、计算机技术应用、财务管理、网络技术应用、电子商务应用等能力要求。</w:t>
            </w:r>
          </w:p>
          <w:p>
            <w:pPr>
              <w:rPr>
                <w:rFonts w:ascii="仿宋" w:hAnsi="仿宋" w:eastAsia="仿宋"/>
                <w:kern w:val="0"/>
                <w:sz w:val="24"/>
                <w:szCs w:val="28"/>
              </w:rPr>
            </w:pPr>
            <w:r>
              <w:rPr>
                <w:rFonts w:hint="eastAsia" w:ascii="仿宋" w:hAnsi="仿宋" w:eastAsia="仿宋"/>
                <w:kern w:val="0"/>
                <w:sz w:val="24"/>
                <w:szCs w:val="28"/>
              </w:rPr>
              <w:t xml:space="preserve">    专业核心技能课程主要培养 学生的网页设计与制作、信息采编与发布、电子商务项目运营、商务网站策划、网站优化编辑、客户服务、网络营销等专业核心技能。体现电子商务专业的专业知识、核心技能和其他相关技能要求。重要的技能课程结束后结合生产性实训项目开设课程实习实训，以强化学生的知识掌握和运用能力。</w:t>
            </w:r>
          </w:p>
          <w:p>
            <w:pPr>
              <w:rPr>
                <w:rFonts w:ascii="仿宋" w:hAnsi="仿宋" w:eastAsia="仿宋"/>
                <w:kern w:val="0"/>
                <w:sz w:val="24"/>
                <w:szCs w:val="28"/>
              </w:rPr>
            </w:pPr>
            <w:r>
              <w:rPr>
                <w:rFonts w:hint="eastAsia" w:ascii="仿宋" w:hAnsi="仿宋" w:eastAsia="仿宋"/>
                <w:b/>
                <w:bCs/>
                <w:kern w:val="0"/>
                <w:sz w:val="24"/>
                <w:szCs w:val="28"/>
              </w:rPr>
              <w:t>职业拓展课程：</w:t>
            </w:r>
            <w:r>
              <w:rPr>
                <w:rFonts w:hint="eastAsia" w:ascii="仿宋" w:hAnsi="仿宋" w:eastAsia="仿宋"/>
                <w:kern w:val="0"/>
                <w:sz w:val="24"/>
                <w:szCs w:val="28"/>
              </w:rPr>
              <w:t>该模块课程是选修课程，体现电子商务专业毕业生可持续发展的能力要求。</w:t>
            </w:r>
          </w:p>
          <w:p>
            <w:pPr>
              <w:rPr>
                <w:rFonts w:ascii="仿宋" w:hAnsi="仿宋" w:eastAsia="仿宋"/>
                <w:kern w:val="0"/>
                <w:sz w:val="24"/>
                <w:szCs w:val="28"/>
              </w:rPr>
            </w:pPr>
            <w:r>
              <w:rPr>
                <w:rFonts w:hint="eastAsia" w:ascii="仿宋" w:hAnsi="仿宋" w:eastAsia="仿宋"/>
                <w:b/>
                <w:bCs/>
                <w:kern w:val="0"/>
                <w:sz w:val="24"/>
                <w:szCs w:val="28"/>
              </w:rPr>
              <w:t>专业技能认证与专业技能竞赛：</w:t>
            </w:r>
            <w:r>
              <w:rPr>
                <w:rFonts w:hint="eastAsia" w:ascii="仿宋" w:hAnsi="仿宋" w:eastAsia="仿宋"/>
                <w:kern w:val="0"/>
                <w:sz w:val="24"/>
                <w:szCs w:val="28"/>
              </w:rPr>
              <w:t>结合电子商务的特点，在整个教学计划的进行中，学生就可以自由选择时间使用开放性的电子商务专业技能认证系统进行专业技能认证，认证优秀可以获得“ 安徽扬子职业技术学院电子商务专业优秀技能证书”。为了提高电子商务专业学生的创新能力，学生也可以从第二学期开始参加每年一次的电子商务专业技能大赛，获奖也可以获得该精湛技能证书。同时在整个教学计划进行中学生必须选择考取至少- -个相关职业资格证书，实现学生职业技能和职业素质培养的目标。</w:t>
            </w:r>
          </w:p>
          <w:p>
            <w:pPr>
              <w:rPr>
                <w:rFonts w:ascii="仿宋" w:hAnsi="仿宋" w:eastAsia="仿宋"/>
                <w:kern w:val="0"/>
                <w:sz w:val="24"/>
                <w:szCs w:val="28"/>
              </w:rPr>
            </w:pPr>
            <w:r>
              <w:rPr>
                <w:rFonts w:hint="eastAsia" w:ascii="仿宋" w:hAnsi="仿宋" w:eastAsia="仿宋"/>
                <w:kern w:val="0"/>
                <w:sz w:val="24"/>
                <w:szCs w:val="28"/>
              </w:rPr>
              <w:t xml:space="preserve">    单</w:t>
            </w:r>
            <w:r>
              <w:rPr>
                <w:rFonts w:hint="eastAsia" w:ascii="仿宋" w:hAnsi="仿宋" w:eastAsia="仿宋"/>
                <w:b/>
                <w:bCs/>
                <w:kern w:val="0"/>
                <w:sz w:val="24"/>
                <w:szCs w:val="28"/>
              </w:rPr>
              <w:t>列(轮岗)实训课程</w:t>
            </w:r>
            <w:r>
              <w:rPr>
                <w:rFonts w:hint="eastAsia" w:ascii="仿宋" w:hAnsi="仿宋" w:eastAsia="仿宋"/>
                <w:kern w:val="0"/>
                <w:sz w:val="24"/>
                <w:szCs w:val="28"/>
              </w:rPr>
              <w:t>对于属于电子商 务专业核心技能的单项技能的训练，以直接引入企业真实任务的方式进行“轮岗式”生产性实训。对于其他单项技能参照行业职业资格培训及认证标准，对原课程体系中单列实训课程进行改革，并引入Adobe网页设计师、Adobe 平面设计师等企业职业资格标准以及网络编辑师、营销师、电子商务师等国家职业资格标准，满足专业技能训练培养要求。</w:t>
            </w:r>
          </w:p>
          <w:p>
            <w:pPr>
              <w:rPr>
                <w:rFonts w:ascii="仿宋" w:hAnsi="仿宋" w:eastAsia="仿宋"/>
                <w:b/>
                <w:bCs/>
                <w:kern w:val="0"/>
                <w:sz w:val="24"/>
                <w:szCs w:val="28"/>
              </w:rPr>
            </w:pPr>
            <w:r>
              <w:rPr>
                <w:rFonts w:hint="eastAsia" w:ascii="仿宋" w:hAnsi="仿宋" w:eastAsia="仿宋"/>
                <w:b/>
                <w:bCs/>
                <w:kern w:val="0"/>
                <w:sz w:val="24"/>
                <w:szCs w:val="28"/>
              </w:rPr>
              <w:t>综合技能实训</w:t>
            </w:r>
          </w:p>
          <w:p>
            <w:pPr>
              <w:rPr>
                <w:rFonts w:ascii="仿宋" w:hAnsi="仿宋" w:eastAsia="仿宋"/>
                <w:kern w:val="0"/>
                <w:sz w:val="24"/>
                <w:szCs w:val="28"/>
              </w:rPr>
            </w:pPr>
            <w:r>
              <w:rPr>
                <w:rFonts w:hint="eastAsia" w:ascii="仿宋" w:hAnsi="仿宋" w:eastAsia="仿宋"/>
                <w:kern w:val="0"/>
                <w:sz w:val="24"/>
                <w:szCs w:val="28"/>
              </w:rPr>
              <w:t xml:space="preserve">    分布在每个学期的轮岗实训即为生产性实训。在第五学期集中进行一学期的校内外生产性综合实训，以职业化、全方位地锻炼培训学生的职业素质和专业技能。</w:t>
            </w:r>
          </w:p>
          <w:p>
            <w:pPr>
              <w:rPr>
                <w:rFonts w:ascii="仿宋" w:hAnsi="仿宋" w:eastAsia="仿宋"/>
                <w:kern w:val="0"/>
                <w:sz w:val="24"/>
                <w:szCs w:val="28"/>
              </w:rPr>
            </w:pPr>
            <w:r>
              <w:rPr>
                <w:rFonts w:hint="eastAsia" w:ascii="仿宋" w:hAnsi="仿宋" w:eastAsia="仿宋"/>
                <w:kern w:val="0"/>
                <w:sz w:val="24"/>
                <w:szCs w:val="28"/>
              </w:rPr>
              <w:t xml:space="preserve">    顶岗实习为了有效推进工学结合的人才培养模式，培养面向生产、建设、管理服务- -线的高素质、高技能人才，与企业合作，与就业结合，共建稳定的校外顶岗实训基地，结合企业生产开展校外顶岗实习，使学生在真正的生产环境下完成相关教学内容，增强对企业文化的理解，培养学生综合的职业素质和良好的  职业道德。</w:t>
            </w:r>
          </w:p>
          <w:p>
            <w:pPr>
              <w:rPr>
                <w:rFonts w:ascii="仿宋" w:hAnsi="仿宋" w:eastAsia="仿宋"/>
                <w:b/>
                <w:bCs/>
                <w:kern w:val="0"/>
                <w:sz w:val="24"/>
                <w:szCs w:val="28"/>
              </w:rPr>
            </w:pPr>
            <w:r>
              <w:rPr>
                <w:rFonts w:hint="eastAsia" w:ascii="仿宋" w:hAnsi="仿宋" w:eastAsia="仿宋"/>
                <w:b/>
                <w:bCs/>
                <w:kern w:val="0"/>
                <w:sz w:val="24"/>
                <w:szCs w:val="28"/>
              </w:rPr>
              <w:t>(2)项目化核心课程建设</w:t>
            </w:r>
          </w:p>
          <w:p>
            <w:pPr>
              <w:rPr>
                <w:rFonts w:ascii="仿宋" w:hAnsi="仿宋" w:eastAsia="仿宋"/>
                <w:kern w:val="0"/>
                <w:sz w:val="24"/>
                <w:szCs w:val="28"/>
              </w:rPr>
            </w:pPr>
            <w:r>
              <w:rPr>
                <w:rFonts w:hint="eastAsia" w:ascii="仿宋" w:hAnsi="仿宋" w:eastAsia="仿宋"/>
                <w:kern w:val="0"/>
                <w:sz w:val="24"/>
                <w:szCs w:val="28"/>
              </w:rPr>
              <w:t xml:space="preserve">      面向电子商务职业岗位引入职业标准，按照职业技能相关性组建项目化课程，重点建设《商务网页设计与制作》、《网络广告设计与制作》、《客户关系管理》、《电子商务项目策划与管理》和《网络编辑》5门核心技能课程。</w:t>
            </w:r>
          </w:p>
          <w:p>
            <w:pPr>
              <w:ind w:firstLine="240" w:firstLineChars="100"/>
              <w:rPr>
                <w:rFonts w:ascii="仿宋" w:hAnsi="仿宋" w:eastAsia="仿宋"/>
                <w:kern w:val="0"/>
                <w:sz w:val="24"/>
                <w:szCs w:val="28"/>
              </w:rPr>
            </w:pPr>
            <w:r>
              <w:rPr>
                <w:rFonts w:hint="eastAsia" w:ascii="仿宋" w:hAnsi="仿宋" w:eastAsia="仿宋"/>
                <w:kern w:val="0"/>
                <w:sz w:val="24"/>
                <w:szCs w:val="28"/>
              </w:rPr>
              <w:t xml:space="preserve">  分别对每门核心课程制定和完善一系列教学文本， 包括《课程标准》、《课程考核实施方案》、《课程整体设计》、《第一次课设计》.《课程单元教学设计》.《课程学习指南》和《学生工作任务书)。在核心技能课程开发建设的基础上形成适合电子商务特点的课程标准化开发系统并用于改造其他专业技能课程。</w:t>
            </w:r>
          </w:p>
          <w:p>
            <w:pPr>
              <w:rPr>
                <w:rFonts w:ascii="仿宋" w:hAnsi="仿宋" w:eastAsia="仿宋"/>
                <w:b/>
                <w:bCs/>
                <w:kern w:val="0"/>
                <w:sz w:val="24"/>
                <w:szCs w:val="28"/>
              </w:rPr>
            </w:pPr>
            <w:r>
              <w:rPr>
                <w:rFonts w:hint="eastAsia" w:ascii="仿宋" w:hAnsi="仿宋" w:eastAsia="仿宋"/>
                <w:b/>
                <w:bCs/>
                <w:kern w:val="0"/>
                <w:sz w:val="24"/>
                <w:szCs w:val="28"/>
              </w:rPr>
              <w:t xml:space="preserve"> (3)教材建设</w:t>
            </w:r>
          </w:p>
          <w:p>
            <w:pPr>
              <w:rPr>
                <w:rFonts w:ascii="仿宋" w:hAnsi="仿宋" w:eastAsia="仿宋"/>
                <w:kern w:val="0"/>
                <w:sz w:val="24"/>
                <w:szCs w:val="28"/>
              </w:rPr>
            </w:pPr>
            <w:r>
              <w:rPr>
                <w:rFonts w:hint="eastAsia" w:ascii="仿宋" w:hAnsi="仿宋" w:eastAsia="仿宋"/>
                <w:kern w:val="0"/>
                <w:sz w:val="24"/>
                <w:szCs w:val="28"/>
              </w:rPr>
              <w:t xml:space="preserve">    按照5门核心课程的课程标准，在教学文本制定的基础上，引入对应职业资格标准，结合“生产性实训项目资源库”，编写教学内容的讲稿以及实训内容文本，并制作成活页式讲义。通过试用，不断地丰富、充实、完善教学文本和活页式讲义，成熟后作为教材正式出版。</w:t>
            </w:r>
          </w:p>
          <w:p>
            <w:pPr>
              <w:rPr>
                <w:rFonts w:ascii="仿宋" w:hAnsi="仿宋" w:eastAsia="仿宋"/>
                <w:kern w:val="0"/>
                <w:sz w:val="24"/>
                <w:szCs w:val="28"/>
              </w:rPr>
            </w:pPr>
          </w:p>
          <w:p>
            <w:pPr>
              <w:rPr>
                <w:rFonts w:ascii="楷体" w:hAnsi="楷体" w:eastAsia="楷体"/>
                <w:b/>
                <w:bCs/>
                <w:kern w:val="0"/>
                <w:sz w:val="28"/>
                <w:szCs w:val="32"/>
              </w:rPr>
            </w:pPr>
            <w:r>
              <w:rPr>
                <w:rFonts w:hint="eastAsia" w:ascii="楷体" w:hAnsi="楷体" w:eastAsia="楷体"/>
                <w:b/>
                <w:bCs/>
                <w:kern w:val="0"/>
                <w:sz w:val="28"/>
                <w:szCs w:val="32"/>
              </w:rPr>
              <w:t>2.改革考核评价方式，完善以职业技能认证为核心的标准化考评制度</w:t>
            </w:r>
          </w:p>
          <w:p>
            <w:pPr>
              <w:rPr>
                <w:rFonts w:ascii="仿宋" w:hAnsi="仿宋" w:eastAsia="仿宋"/>
                <w:kern w:val="0"/>
                <w:sz w:val="24"/>
                <w:szCs w:val="28"/>
              </w:rPr>
            </w:pPr>
            <w:r>
              <w:rPr>
                <w:rFonts w:hint="eastAsia" w:ascii="仿宋" w:hAnsi="仿宋" w:eastAsia="仿宋"/>
                <w:kern w:val="0"/>
                <w:sz w:val="24"/>
                <w:szCs w:val="28"/>
              </w:rPr>
              <w:t xml:space="preserve">    直接引入电子商务专业相关职业能力标准，并通过专业调研及与合作企业研讨，制定电子商务专业技能标准，并研制电子商务专业精湛技能认证系统，该标准和认证系统涵盖电子商务面向的所有岗位技能。围绕职业技能认证建设教学质量考核体制，实现所有核心技能考核与精湛技能认证对接，实现考核的标准化。</w:t>
            </w:r>
          </w:p>
          <w:p>
            <w:pPr>
              <w:rPr>
                <w:rFonts w:ascii="仿宋" w:hAnsi="仿宋" w:eastAsia="仿宋"/>
                <w:b/>
                <w:bCs/>
                <w:kern w:val="0"/>
                <w:sz w:val="24"/>
                <w:szCs w:val="28"/>
              </w:rPr>
            </w:pPr>
            <w:r>
              <w:rPr>
                <w:rFonts w:hint="eastAsia" w:ascii="仿宋" w:hAnsi="仿宋" w:eastAsia="仿宋"/>
                <w:b/>
                <w:bCs/>
                <w:kern w:val="0"/>
                <w:sz w:val="24"/>
                <w:szCs w:val="28"/>
              </w:rPr>
              <w:t xml:space="preserve"> (1)职业核心能力考核</w:t>
            </w:r>
          </w:p>
          <w:p>
            <w:pPr>
              <w:rPr>
                <w:rFonts w:ascii="仿宋" w:hAnsi="仿宋" w:eastAsia="仿宋"/>
                <w:kern w:val="0"/>
                <w:sz w:val="24"/>
                <w:szCs w:val="28"/>
              </w:rPr>
            </w:pPr>
            <w:r>
              <w:rPr>
                <w:rFonts w:hint="eastAsia" w:ascii="仿宋" w:hAnsi="仿宋" w:eastAsia="仿宋"/>
                <w:kern w:val="0"/>
                <w:sz w:val="24"/>
                <w:szCs w:val="28"/>
              </w:rPr>
              <w:t xml:space="preserve">    采用过程考核与期终考试相结合的方式进行。过程考核主要考察学生的知识积累和素质养成，依据是作业、课堂表现、考勤记录等方面。期终考试以笔试、机试、答辩、论文、总结、报告等形式进行，重点在于考核学生的知识运用能力。《英语》、《计算机应用基础》等课程学习结束后，统-组织学生参加“全国高职高专英语应用能力(A级或B级)”考核认证和全国高等学校计算机等级考试(二级文管)认证考试。</w:t>
            </w:r>
          </w:p>
          <w:p>
            <w:pPr>
              <w:rPr>
                <w:rFonts w:ascii="仿宋" w:hAnsi="仿宋" w:eastAsia="仿宋"/>
                <w:b/>
                <w:bCs/>
                <w:kern w:val="0"/>
                <w:sz w:val="24"/>
                <w:szCs w:val="28"/>
              </w:rPr>
            </w:pPr>
            <w:r>
              <w:rPr>
                <w:rFonts w:hint="eastAsia" w:ascii="仿宋" w:hAnsi="仿宋" w:eastAsia="仿宋"/>
                <w:b/>
                <w:bCs/>
                <w:kern w:val="0"/>
                <w:sz w:val="24"/>
                <w:szCs w:val="28"/>
              </w:rPr>
              <w:t xml:space="preserve"> (2)专业基本技能课程考核</w:t>
            </w:r>
          </w:p>
          <w:p>
            <w:pPr>
              <w:rPr>
                <w:rFonts w:ascii="仿宋" w:hAnsi="仿宋" w:eastAsia="仿宋"/>
                <w:kern w:val="0"/>
                <w:sz w:val="24"/>
                <w:szCs w:val="28"/>
              </w:rPr>
            </w:pPr>
            <w:r>
              <w:rPr>
                <w:rFonts w:hint="eastAsia" w:ascii="仿宋" w:hAnsi="仿宋" w:eastAsia="仿宋"/>
                <w:kern w:val="0"/>
                <w:sz w:val="24"/>
                <w:szCs w:val="28"/>
              </w:rPr>
              <w:t xml:space="preserve">     由校内教师综合考核，成绩分为作业、平时表现和期终考试三部分组成。期终考试以笔试、机试、答辩、论文、总结、报告等形式进行，重点在于考核学生运用所用知识解决实际问题的能力。《电子商务应用》、《市场营销》等课程结束后可有选择参加国家职业资格电子商务师(三级)、国家职业资格营销师等认证考试。</w:t>
            </w:r>
          </w:p>
          <w:p>
            <w:pPr>
              <w:rPr>
                <w:rFonts w:ascii="仿宋" w:hAnsi="仿宋" w:eastAsia="仿宋"/>
                <w:b/>
                <w:bCs/>
                <w:kern w:val="0"/>
                <w:sz w:val="24"/>
                <w:szCs w:val="28"/>
              </w:rPr>
            </w:pPr>
            <w:r>
              <w:rPr>
                <w:rFonts w:hint="eastAsia" w:ascii="仿宋" w:hAnsi="仿宋" w:eastAsia="仿宋"/>
                <w:b/>
                <w:bCs/>
                <w:kern w:val="0"/>
                <w:sz w:val="24"/>
                <w:szCs w:val="28"/>
              </w:rPr>
              <w:t>(3)专业核心技能课程考核</w:t>
            </w:r>
          </w:p>
          <w:p>
            <w:pPr>
              <w:rPr>
                <w:rFonts w:ascii="仿宋" w:hAnsi="仿宋" w:eastAsia="仿宋"/>
                <w:kern w:val="0"/>
                <w:sz w:val="24"/>
                <w:szCs w:val="28"/>
              </w:rPr>
            </w:pPr>
            <w:r>
              <w:rPr>
                <w:rFonts w:hint="eastAsia" w:ascii="仿宋" w:hAnsi="仿宋" w:eastAsia="仿宋"/>
                <w:kern w:val="0"/>
                <w:sz w:val="24"/>
                <w:szCs w:val="28"/>
              </w:rPr>
              <w:t xml:space="preserve">     专业核心技能课程考核的知识和能力部分使用电子商务专业技能认证系统进行，其中知识部分成绩权重占30%，能力部分权重占40%。职业素养部分分别从按规定着装、遵守操作规程、厉行节约、奉献精神、团队精神、保质保量完成工作、工作认真态度、组织管理能力等方面以平时课堂表现的方式考核，成绩权重占10%。总成绩60分为及格，所有核心技能课程在90分以上，可获得精湛技能证书。如果有课程未达到90分，学生可以在毕业之前以反复在线考试，直到获得精湛技能证书。</w:t>
            </w:r>
          </w:p>
          <w:p>
            <w:pPr>
              <w:rPr>
                <w:rFonts w:ascii="仿宋" w:hAnsi="仿宋" w:eastAsia="仿宋"/>
                <w:b/>
                <w:bCs/>
                <w:kern w:val="0"/>
                <w:sz w:val="24"/>
                <w:szCs w:val="28"/>
              </w:rPr>
            </w:pPr>
            <w:r>
              <w:rPr>
                <w:rFonts w:hint="eastAsia" w:ascii="仿宋" w:hAnsi="仿宋" w:eastAsia="仿宋"/>
                <w:b/>
                <w:bCs/>
                <w:kern w:val="0"/>
                <w:sz w:val="24"/>
                <w:szCs w:val="28"/>
              </w:rPr>
              <w:t>(4)职业拓展课程考核</w:t>
            </w:r>
          </w:p>
          <w:p>
            <w:pPr>
              <w:rPr>
                <w:rFonts w:ascii="仿宋" w:hAnsi="仿宋" w:eastAsia="仿宋"/>
                <w:kern w:val="0"/>
                <w:sz w:val="24"/>
                <w:szCs w:val="28"/>
              </w:rPr>
            </w:pPr>
            <w:r>
              <w:rPr>
                <w:rFonts w:hint="eastAsia" w:ascii="仿宋" w:hAnsi="仿宋" w:eastAsia="仿宋"/>
                <w:kern w:val="0"/>
                <w:sz w:val="24"/>
                <w:szCs w:val="28"/>
              </w:rPr>
              <w:t xml:space="preserve">    由校内教师综合考核。主要根据学生平时表现、操作能力、技术报告和态度综合评定，按“优、良、中、及格、不及格”五个等级给出考核成绩。</w:t>
            </w:r>
          </w:p>
          <w:p>
            <w:pPr>
              <w:rPr>
                <w:rFonts w:ascii="仿宋" w:hAnsi="仿宋" w:eastAsia="仿宋"/>
                <w:b/>
                <w:bCs/>
                <w:kern w:val="0"/>
                <w:sz w:val="24"/>
                <w:szCs w:val="28"/>
              </w:rPr>
            </w:pPr>
            <w:r>
              <w:rPr>
                <w:rFonts w:hint="eastAsia" w:ascii="仿宋" w:hAnsi="仿宋" w:eastAsia="仿宋"/>
                <w:b/>
                <w:bCs/>
                <w:kern w:val="0"/>
                <w:sz w:val="24"/>
                <w:szCs w:val="28"/>
              </w:rPr>
              <w:t>(5)校内(轮岗)单列实训和综合技能实训考核</w:t>
            </w:r>
          </w:p>
          <w:p>
            <w:pPr>
              <w:rPr>
                <w:rFonts w:ascii="仿宋" w:hAnsi="仿宋" w:eastAsia="仿宋"/>
                <w:kern w:val="0"/>
                <w:sz w:val="24"/>
                <w:szCs w:val="28"/>
              </w:rPr>
            </w:pPr>
            <w:r>
              <w:rPr>
                <w:rFonts w:hint="eastAsia" w:ascii="仿宋" w:hAnsi="仿宋" w:eastAsia="仿宋"/>
                <w:kern w:val="0"/>
                <w:sz w:val="24"/>
                <w:szCs w:val="28"/>
              </w:rPr>
              <w:t xml:space="preserve">    由校内指导教师和企业指导教师共同评定，以校内评价为主，校内和校外指导教师的评价各占一定比重。考核方法是团队整体考核加个人成绩考核。在教学组织上采用学生分组，轮流当组长，教师组织各组组长进行团队的考核，教师指导组长进行组内学生考核的方式。根据学生完成实训成果、平时表现、操作能力、技术报告和态度(团队意识与团队精神，组织、管理和与人沟通能力等考核)综合评定，按“优、良、中、及格、不及格”五个等级给出考 核成绩。</w:t>
            </w:r>
          </w:p>
          <w:p>
            <w:pPr>
              <w:rPr>
                <w:rFonts w:ascii="仿宋" w:hAnsi="仿宋" w:eastAsia="仿宋"/>
                <w:b/>
                <w:bCs/>
                <w:kern w:val="0"/>
                <w:sz w:val="24"/>
                <w:szCs w:val="28"/>
              </w:rPr>
            </w:pPr>
            <w:r>
              <w:rPr>
                <w:rFonts w:hint="eastAsia" w:ascii="仿宋" w:hAnsi="仿宋" w:eastAsia="仿宋"/>
                <w:b/>
                <w:bCs/>
                <w:kern w:val="0"/>
                <w:sz w:val="24"/>
                <w:szCs w:val="28"/>
              </w:rPr>
              <w:t xml:space="preserve"> (6)校外顶岗实习考核</w:t>
            </w:r>
          </w:p>
          <w:p>
            <w:pPr>
              <w:rPr>
                <w:rFonts w:ascii="仿宋" w:hAnsi="仿宋" w:eastAsia="仿宋"/>
                <w:kern w:val="0"/>
                <w:sz w:val="24"/>
                <w:szCs w:val="28"/>
              </w:rPr>
            </w:pPr>
            <w:r>
              <w:rPr>
                <w:rFonts w:hint="eastAsia" w:ascii="仿宋" w:hAnsi="仿宋" w:eastAsia="仿宋"/>
                <w:kern w:val="0"/>
                <w:sz w:val="24"/>
                <w:szCs w:val="28"/>
              </w:rPr>
              <w:t xml:space="preserve">     顶岗实习严格执行学院《校外顶岗实习管理规定》，考核由企业指导教师和校内指导教师共同评定，以企业评价为主。校内指导教师主要更具学生的顶岗实习总结、项岗实习周记、毕业设计论文、毕业答辩和对学生的指导记录进行评定，并填写《顶岗实习鉴定表》:企业指导教师主要根据学生在顶岗实习期间运用所学专业知识解决</w:t>
            </w:r>
          </w:p>
          <w:p>
            <w:pPr>
              <w:rPr>
                <w:rFonts w:ascii="仿宋" w:hAnsi="仿宋" w:eastAsia="仿宋"/>
                <w:kern w:val="0"/>
                <w:sz w:val="24"/>
                <w:szCs w:val="28"/>
              </w:rPr>
            </w:pPr>
          </w:p>
          <w:p>
            <w:pPr>
              <w:rPr>
                <w:rFonts w:ascii="楷体" w:hAnsi="楷体" w:eastAsia="楷体"/>
                <w:b/>
                <w:bCs/>
                <w:kern w:val="0"/>
                <w:sz w:val="28"/>
                <w:szCs w:val="32"/>
              </w:rPr>
            </w:pPr>
            <w:r>
              <w:rPr>
                <w:rFonts w:hint="eastAsia" w:ascii="楷体" w:hAnsi="楷体" w:eastAsia="楷体"/>
                <w:b/>
                <w:bCs/>
                <w:kern w:val="0"/>
                <w:sz w:val="28"/>
                <w:szCs w:val="32"/>
              </w:rPr>
              <w:t xml:space="preserve"> 3.推进教学模式创新，实现“教、学、练、做”一体化</w:t>
            </w:r>
          </w:p>
          <w:p>
            <w:pPr>
              <w:rPr>
                <w:rFonts w:ascii="仿宋" w:hAnsi="仿宋" w:eastAsia="仿宋"/>
                <w:kern w:val="0"/>
                <w:sz w:val="24"/>
                <w:szCs w:val="28"/>
              </w:rPr>
            </w:pPr>
            <w:r>
              <w:rPr>
                <w:rFonts w:hint="eastAsia" w:ascii="仿宋" w:hAnsi="仿宋" w:eastAsia="仿宋"/>
                <w:kern w:val="0"/>
                <w:sz w:val="24"/>
                <w:szCs w:val="28"/>
              </w:rPr>
              <w:t xml:space="preserve">     继续完善教学条件，结合电子商务岗位生产过程改造教学内容，采用“边教边学、边学边做、边做边练”的方式开展教学，充分利用计算机互动功能和现代化教学手段，积极采用案例教学法、项目教学法等，实现“教、学、练、做”一百体化以充分调动学生的学习积极性，激发学生的动手能力和创新意识:利用互动、启发多种方式，培养学生积极主动学习的意识和自学能力;</w:t>
            </w:r>
          </w:p>
          <w:p>
            <w:pPr>
              <w:rPr>
                <w:rFonts w:ascii="楷体" w:hAnsi="楷体" w:eastAsia="楷体"/>
                <w:b/>
                <w:bCs/>
                <w:kern w:val="0"/>
                <w:sz w:val="28"/>
                <w:szCs w:val="32"/>
              </w:rPr>
            </w:pPr>
            <w:r>
              <w:rPr>
                <w:rFonts w:hint="eastAsia" w:ascii="楷体" w:hAnsi="楷体" w:eastAsia="楷体"/>
                <w:b/>
                <w:bCs/>
                <w:kern w:val="0"/>
                <w:sz w:val="28"/>
                <w:szCs w:val="32"/>
              </w:rPr>
              <w:t>4.建立健全学生创新、创业能力培养机制</w:t>
            </w:r>
          </w:p>
          <w:p>
            <w:pPr>
              <w:rPr>
                <w:rFonts w:ascii="仿宋" w:hAnsi="仿宋" w:eastAsia="仿宋"/>
                <w:kern w:val="0"/>
                <w:sz w:val="24"/>
                <w:szCs w:val="28"/>
              </w:rPr>
            </w:pPr>
            <w:r>
              <w:rPr>
                <w:rFonts w:hint="eastAsia" w:ascii="仿宋" w:hAnsi="仿宋" w:eastAsia="仿宋"/>
                <w:kern w:val="0"/>
                <w:sz w:val="24"/>
                <w:szCs w:val="28"/>
              </w:rPr>
              <w:t xml:space="preserve">    重视学生的可持续发展能力的培养，即创新能力的培养。将新的科学研究成果和科学概念，及时、适当地融入到教学实践中，将具有创新气息的教学内容渗透在各门专业基础课、专业课和专业核心技能课中，体现教学内容的时代性、开放性、多元性与全面性。</w:t>
            </w:r>
          </w:p>
          <w:p>
            <w:pPr>
              <w:rPr>
                <w:rFonts w:ascii="仿宋" w:hAnsi="仿宋" w:eastAsia="仿宋"/>
                <w:kern w:val="0"/>
                <w:sz w:val="24"/>
                <w:szCs w:val="28"/>
              </w:rPr>
            </w:pPr>
            <w:r>
              <w:rPr>
                <w:rFonts w:hint="eastAsia" w:ascii="仿宋" w:hAnsi="仿宋" w:eastAsia="仿宋"/>
                <w:kern w:val="0"/>
                <w:sz w:val="24"/>
                <w:szCs w:val="28"/>
              </w:rPr>
              <w:t xml:space="preserve">    借助校企合作平台促进学生创业能力的培养。通过开放实训室为学生创业提供场地，聘请企业经理担任创业课程指导教师,并通过引进企业和非会项目定期举办“电子商务专业技能竞赛”,同时配以创新创业激励制度的实施，使各门课程在教学环节中，注重创新、创业能力的培养。从小型电子商务项目为起点，到内容复杂的课程设计、毕业设计，逐步强化学生的创新、创业能力。</w:t>
            </w:r>
          </w:p>
          <w:p>
            <w:pPr>
              <w:rPr>
                <w:rFonts w:ascii="仿宋" w:hAnsi="仿宋" w:eastAsia="仿宋"/>
                <w:kern w:val="0"/>
                <w:sz w:val="24"/>
                <w:szCs w:val="28"/>
              </w:rPr>
            </w:pPr>
          </w:p>
          <w:p>
            <w:pPr>
              <w:rPr>
                <w:rFonts w:ascii="黑体" w:hAnsi="黑体" w:eastAsia="黑体"/>
                <w:b/>
                <w:bCs/>
                <w:kern w:val="0"/>
                <w:sz w:val="32"/>
                <w:szCs w:val="36"/>
              </w:rPr>
            </w:pPr>
            <w:r>
              <w:rPr>
                <w:rFonts w:hint="eastAsia" w:ascii="黑体" w:hAnsi="黑体" w:eastAsia="黑体"/>
                <w:b/>
                <w:bCs/>
                <w:kern w:val="0"/>
                <w:sz w:val="32"/>
                <w:szCs w:val="36"/>
              </w:rPr>
              <w:t xml:space="preserve">   (三)进一步加强“双师”型师资队伍建设</w:t>
            </w:r>
          </w:p>
          <w:p>
            <w:pPr>
              <w:rPr>
                <w:rFonts w:ascii="仿宋" w:hAnsi="仿宋" w:eastAsia="仿宋"/>
                <w:kern w:val="0"/>
                <w:sz w:val="24"/>
                <w:szCs w:val="28"/>
              </w:rPr>
            </w:pPr>
            <w:r>
              <w:rPr>
                <w:rFonts w:hint="eastAsia" w:ascii="仿宋" w:hAnsi="仿宋" w:eastAsia="仿宋"/>
                <w:kern w:val="0"/>
                <w:sz w:val="24"/>
                <w:szCs w:val="28"/>
              </w:rPr>
              <w:t xml:space="preserve">   培养1名专业带头人，通过内培外聘方式，建成一支建设一支以专业骨干教师为主体，职业教育观念新,专业技术应用能力好，课程开发与教学能力强，校企互通、专兼结合的具备“双师”索质和印双师”结构的专业教学团队。采用专业教师到校内实训基地和合作企业锻炼的方式提升教师对高职教育的认知能力、应用技术开发能力和课程开发能力，促进高水平“双师”结构教师队伍的形成。</w:t>
            </w:r>
          </w:p>
          <w:p>
            <w:pPr>
              <w:rPr>
                <w:rFonts w:ascii="楷体" w:hAnsi="楷体" w:eastAsia="楷体"/>
                <w:b/>
                <w:bCs/>
                <w:kern w:val="0"/>
                <w:sz w:val="28"/>
                <w:szCs w:val="32"/>
              </w:rPr>
            </w:pPr>
            <w:r>
              <w:rPr>
                <w:rFonts w:hint="eastAsia" w:ascii="楷体" w:hAnsi="楷体" w:eastAsia="楷体"/>
                <w:b/>
                <w:bCs/>
                <w:kern w:val="0"/>
                <w:sz w:val="28"/>
                <w:szCs w:val="32"/>
              </w:rPr>
              <w:t xml:space="preserve"> 1.教师职业能力认证研究</w:t>
            </w:r>
          </w:p>
          <w:p>
            <w:pPr>
              <w:rPr>
                <w:rFonts w:ascii="仿宋" w:hAnsi="仿宋" w:eastAsia="仿宋"/>
                <w:kern w:val="0"/>
                <w:sz w:val="24"/>
                <w:szCs w:val="28"/>
              </w:rPr>
            </w:pPr>
            <w:r>
              <w:rPr>
                <w:rFonts w:hint="eastAsia" w:ascii="仿宋" w:hAnsi="仿宋" w:eastAsia="仿宋"/>
                <w:kern w:val="0"/>
                <w:sz w:val="24"/>
                <w:szCs w:val="28"/>
              </w:rPr>
              <w:t xml:space="preserve">    依据“校企合作、工学结合”的人才培养模式和“生产育人”的教学理念，研究专业教学团队的结构，制定教师的配备标准和师资队伍建设规划:研究专业教师职业能力的认证标准，建立教师培训制度并逐步推行专业教师的准入制度。全面更新教师教育观念，优化师资结构和师资素质，全面提高教师的专业技术应用能力，职业教育教学能力，课程开发能力、教学改革能力。</w:t>
            </w:r>
          </w:p>
          <w:p>
            <w:pPr>
              <w:rPr>
                <w:rFonts w:ascii="楷体" w:hAnsi="楷体" w:eastAsia="楷体"/>
                <w:b/>
                <w:bCs/>
                <w:kern w:val="0"/>
                <w:sz w:val="28"/>
                <w:szCs w:val="32"/>
              </w:rPr>
            </w:pPr>
            <w:r>
              <w:rPr>
                <w:rFonts w:hint="eastAsia" w:ascii="楷体" w:hAnsi="楷体" w:eastAsia="楷体"/>
                <w:b/>
                <w:bCs/>
                <w:kern w:val="0"/>
                <w:sz w:val="28"/>
                <w:szCs w:val="32"/>
              </w:rPr>
              <w:t>2.专业带头人培养</w:t>
            </w:r>
          </w:p>
          <w:p>
            <w:pPr>
              <w:rPr>
                <w:rFonts w:ascii="仿宋" w:hAnsi="仿宋" w:eastAsia="仿宋"/>
                <w:kern w:val="0"/>
                <w:sz w:val="24"/>
                <w:szCs w:val="28"/>
              </w:rPr>
            </w:pPr>
            <w:r>
              <w:rPr>
                <w:rFonts w:hint="eastAsia" w:ascii="仿宋" w:hAnsi="仿宋" w:eastAsia="仿宋"/>
                <w:kern w:val="0"/>
                <w:sz w:val="24"/>
                <w:szCs w:val="28"/>
              </w:rPr>
              <w:t xml:space="preserve">    从硕士学位或副高以上职称的专业教师中，选拔1名实践能力强、教育思想先进、组织能力强的教师，通过集中培训、学术交流、领导校内实训基地的企业项目参与合作企业生产任务的方式，将其培养成为“把握互联网商务应用行业发展方向，能够及时为企业提供技术服务，解决生产中的技术难题，有组织协调教学工作的能力，掌握先进职业教育理念”的专业带头人，能组织带动电子商务专业建设和发展，制定和完善以能力为主导的课程体系，主持专业教学改革和课程建设。</w:t>
            </w:r>
          </w:p>
          <w:p>
            <w:pPr>
              <w:rPr>
                <w:rFonts w:ascii="楷体" w:hAnsi="楷体" w:eastAsia="楷体"/>
                <w:b/>
                <w:bCs/>
                <w:kern w:val="0"/>
                <w:sz w:val="28"/>
                <w:szCs w:val="32"/>
              </w:rPr>
            </w:pPr>
            <w:r>
              <w:rPr>
                <w:rFonts w:hint="eastAsia" w:ascii="楷体" w:hAnsi="楷体" w:eastAsia="楷体"/>
                <w:b/>
                <w:bCs/>
                <w:kern w:val="0"/>
                <w:sz w:val="28"/>
                <w:szCs w:val="32"/>
              </w:rPr>
              <w:t xml:space="preserve"> 3.专业骨干教师培养</w:t>
            </w:r>
          </w:p>
          <w:p>
            <w:pPr>
              <w:rPr>
                <w:rFonts w:ascii="仿宋" w:hAnsi="仿宋" w:eastAsia="仿宋"/>
                <w:kern w:val="0"/>
                <w:sz w:val="24"/>
                <w:szCs w:val="28"/>
              </w:rPr>
            </w:pPr>
            <w:r>
              <w:rPr>
                <w:rFonts w:hint="eastAsia" w:ascii="仿宋" w:hAnsi="仿宋" w:eastAsia="仿宋"/>
                <w:kern w:val="0"/>
                <w:sz w:val="24"/>
                <w:szCs w:val="28"/>
              </w:rPr>
              <w:t xml:space="preserve">    选派4名中级以上职称的骨干教师，一方面轮岗轮流参与校内实训基地的企业项目和到合作企业参与企业生产任务，另- -方面参加高职课程开发类培训，使其既能具备企业“师傅”的工作能力又能根据职业岗位的需要开发1门符合市场需求的课程、设计课程标准、编制教学大纲和实训项目，能组织专业教学和实践实训教学，具有团队协作精神，具有“双师”素质，通过参加电子商务专业教师技能认证培养专业素质，通过参加电子商务相关技能认证考试取得相应职业资格证书。</w:t>
            </w:r>
          </w:p>
          <w:p>
            <w:pPr>
              <w:rPr>
                <w:rFonts w:ascii="楷体" w:hAnsi="楷体" w:eastAsia="楷体"/>
                <w:b/>
                <w:bCs/>
                <w:kern w:val="0"/>
                <w:sz w:val="28"/>
                <w:szCs w:val="32"/>
              </w:rPr>
            </w:pPr>
            <w:r>
              <w:rPr>
                <w:rFonts w:hint="eastAsia" w:ascii="楷体" w:hAnsi="楷体" w:eastAsia="楷体"/>
                <w:b/>
                <w:bCs/>
                <w:kern w:val="0"/>
                <w:sz w:val="28"/>
                <w:szCs w:val="32"/>
              </w:rPr>
              <w:t>4.专业教师实践技能培养</w:t>
            </w:r>
          </w:p>
          <w:p>
            <w:pPr>
              <w:rPr>
                <w:rFonts w:ascii="仿宋" w:hAnsi="仿宋" w:eastAsia="仿宋"/>
                <w:kern w:val="0"/>
                <w:sz w:val="24"/>
                <w:szCs w:val="28"/>
              </w:rPr>
            </w:pPr>
            <w:r>
              <w:rPr>
                <w:rFonts w:hint="eastAsia" w:ascii="仿宋" w:hAnsi="仿宋" w:eastAsia="仿宋"/>
                <w:kern w:val="0"/>
                <w:sz w:val="24"/>
                <w:szCs w:val="28"/>
              </w:rPr>
              <w:t xml:space="preserve">    选派10名中青年教师，分阶段轮岗轮流脱产到校内生产性实训基地和合作企业实践，或带学生到企业实践(实习)，边教学、边实践，或带薪到企业应聘技术岗位，集中培训等方式进行为期一年的实践锻炼，培养其实际动手能力。使中青年教师能独立胜任专业教学和实训教学，能参与课程建设和教材编写，带领学生参加项岗实习，参加教师技能认证和相关资格认证取得相关职业资格证书。</w:t>
            </w:r>
          </w:p>
          <w:p>
            <w:pPr>
              <w:rPr>
                <w:rFonts w:ascii="楷体" w:hAnsi="楷体" w:eastAsia="楷体"/>
                <w:b/>
                <w:bCs/>
                <w:kern w:val="0"/>
                <w:sz w:val="28"/>
                <w:szCs w:val="32"/>
              </w:rPr>
            </w:pPr>
            <w:r>
              <w:rPr>
                <w:rFonts w:hint="eastAsia" w:ascii="楷体" w:hAnsi="楷体" w:eastAsia="楷体"/>
                <w:b/>
                <w:bCs/>
                <w:kern w:val="0"/>
                <w:sz w:val="28"/>
                <w:szCs w:val="32"/>
              </w:rPr>
              <w:t xml:space="preserve"> 5.从企业聘请兼职教师</w:t>
            </w:r>
          </w:p>
          <w:p>
            <w:pPr>
              <w:rPr>
                <w:rFonts w:ascii="仿宋" w:hAnsi="仿宋" w:eastAsia="仿宋"/>
                <w:kern w:val="0"/>
                <w:sz w:val="24"/>
                <w:szCs w:val="28"/>
              </w:rPr>
            </w:pPr>
            <w:r>
              <w:rPr>
                <w:rFonts w:hint="eastAsia" w:ascii="仿宋" w:hAnsi="仿宋" w:eastAsia="仿宋"/>
                <w:kern w:val="0"/>
                <w:sz w:val="24"/>
                <w:szCs w:val="28"/>
              </w:rPr>
              <w:t xml:space="preserve">     进一步深化校企合作、工学结合，依据正在进行中的校企合作、工学结合项目的需要，计划2年内从企业聘请5名具有丰富实践教学经验的电子商务项目经理、技术骨干担任专业教学任务，并开设电子商务前沿技术和主流技术专题讲座，参与课程开发:聘请5名熟练技术能手，通过师徒传承，担任“网络广告设计与制作、“商务网页设计”等课程的实训指导和顶岗实习指导，形成稳定的兼职教师。</w:t>
            </w:r>
          </w:p>
          <w:p>
            <w:pPr>
              <w:rPr>
                <w:rFonts w:ascii="楷体" w:hAnsi="楷体" w:eastAsia="楷体"/>
                <w:b/>
                <w:bCs/>
                <w:kern w:val="0"/>
                <w:sz w:val="28"/>
                <w:szCs w:val="32"/>
              </w:rPr>
            </w:pPr>
            <w:r>
              <w:rPr>
                <w:rFonts w:hint="eastAsia" w:ascii="楷体" w:hAnsi="楷体" w:eastAsia="楷体"/>
                <w:b/>
                <w:bCs/>
                <w:kern w:val="0"/>
                <w:sz w:val="28"/>
                <w:szCs w:val="32"/>
              </w:rPr>
              <w:t>6.组建电子商务创业指导团队</w:t>
            </w:r>
          </w:p>
          <w:p>
            <w:pPr>
              <w:rPr>
                <w:rFonts w:ascii="仿宋" w:hAnsi="仿宋" w:eastAsia="仿宋"/>
                <w:kern w:val="0"/>
                <w:sz w:val="24"/>
                <w:szCs w:val="28"/>
              </w:rPr>
            </w:pPr>
            <w:r>
              <w:rPr>
                <w:rFonts w:hint="eastAsia" w:ascii="仿宋" w:hAnsi="仿宋" w:eastAsia="仿宋"/>
                <w:kern w:val="0"/>
                <w:sz w:val="24"/>
                <w:szCs w:val="28"/>
              </w:rPr>
              <w:t xml:space="preserve">    邀请1名优秀的网页设计师和1名网络广告设计师联合电子商务专业带头人和骨干教师组建“技能大师工作室”性质的电子商务创业实训室，除为学生提供创业指导服务和培训外，面向社会提供电子商务专业技术咨询和服务，以此提高整个教学团队的科研和技术服务能力。</w:t>
            </w:r>
          </w:p>
          <w:p>
            <w:pPr>
              <w:rPr>
                <w:rFonts w:ascii="仿宋" w:hAnsi="仿宋" w:eastAsia="仿宋"/>
                <w:kern w:val="0"/>
                <w:sz w:val="24"/>
                <w:szCs w:val="28"/>
              </w:rPr>
            </w:pPr>
          </w:p>
          <w:p>
            <w:pPr>
              <w:rPr>
                <w:rFonts w:ascii="黑体" w:hAnsi="黑体" w:eastAsia="黑体"/>
                <w:b/>
                <w:bCs/>
                <w:kern w:val="0"/>
                <w:sz w:val="32"/>
                <w:szCs w:val="36"/>
              </w:rPr>
            </w:pPr>
            <w:r>
              <w:rPr>
                <w:rFonts w:hint="eastAsia" w:ascii="黑体" w:hAnsi="黑体" w:eastAsia="黑体"/>
                <w:b/>
                <w:bCs/>
                <w:kern w:val="0"/>
                <w:sz w:val="32"/>
                <w:szCs w:val="36"/>
              </w:rPr>
              <w:t xml:space="preserve"> (四)加强实验实训条件建设</w:t>
            </w:r>
          </w:p>
          <w:p>
            <w:pPr>
              <w:rPr>
                <w:rFonts w:ascii="楷体" w:hAnsi="楷体" w:eastAsia="楷体"/>
                <w:b/>
                <w:bCs/>
                <w:kern w:val="0"/>
                <w:sz w:val="28"/>
                <w:szCs w:val="32"/>
              </w:rPr>
            </w:pPr>
            <w:r>
              <w:rPr>
                <w:rFonts w:hint="eastAsia" w:ascii="楷体" w:hAnsi="楷体" w:eastAsia="楷体"/>
                <w:b/>
                <w:bCs/>
                <w:kern w:val="0"/>
                <w:sz w:val="28"/>
                <w:szCs w:val="32"/>
              </w:rPr>
              <w:t>1.“校中厂”式校内生产性实训基地建设</w:t>
            </w:r>
          </w:p>
          <w:p>
            <w:pPr>
              <w:rPr>
                <w:rFonts w:ascii="仿宋" w:hAnsi="仿宋" w:eastAsia="仿宋"/>
                <w:kern w:val="0"/>
                <w:sz w:val="24"/>
                <w:szCs w:val="28"/>
              </w:rPr>
            </w:pPr>
            <w:r>
              <w:rPr>
                <w:rFonts w:hint="eastAsia" w:ascii="仿宋" w:hAnsi="仿宋" w:eastAsia="仿宋"/>
                <w:kern w:val="0"/>
                <w:sz w:val="24"/>
                <w:szCs w:val="28"/>
              </w:rPr>
              <w:t xml:space="preserve">    根据面向网络营销、网络编辑、电子商务运营管理、商务网站设计与管理、客户服务与管理等电子商务岗位的高技能人才培养目标，按照岗位能力训练需求积极与企业合作共建生产性实训室。将企业电子商务一线最新技术、 最新工艺引入实训中心，改造原有电子商务实训室，扩建电子商务创业实训室、呼叫中心实训室、商务摄影实训室三个“校中厂”式实训室，完善校内生产性实训基地。</w:t>
            </w:r>
          </w:p>
          <w:p>
            <w:pPr>
              <w:rPr>
                <w:rFonts w:ascii="仿宋" w:hAnsi="仿宋" w:eastAsia="仿宋"/>
                <w:kern w:val="0"/>
                <w:sz w:val="24"/>
                <w:szCs w:val="28"/>
              </w:rPr>
            </w:pPr>
            <w:r>
              <w:rPr>
                <w:rFonts w:hint="eastAsia" w:ascii="仿宋" w:hAnsi="仿宋" w:eastAsia="仿宋"/>
                <w:kern w:val="0"/>
                <w:sz w:val="24"/>
                <w:szCs w:val="28"/>
              </w:rPr>
              <w:t xml:space="preserve">    首先，通过继续实施与完善与芜湖三只松鼠公司等企业的“项目嵌入式”合作，充分利用和挖掘现有硬件设施的生产价值，承担企业的商务网站建设项目，负责网站页面设计和后台系统建设，增强实训室的生产性职能，将电子商务实训室打造成为公司的“产品生产车间”;增添专业化摄影设备和多媒体处理工具，承担企业网络广告制作和页面效果处理项目，将商务摄影实训室打造成为公司的“产品加工车间”。</w:t>
            </w:r>
          </w:p>
          <w:p>
            <w:pPr>
              <w:rPr>
                <w:rFonts w:ascii="仿宋" w:hAnsi="仿宋" w:eastAsia="仿宋"/>
                <w:kern w:val="0"/>
                <w:sz w:val="24"/>
                <w:szCs w:val="28"/>
              </w:rPr>
            </w:pPr>
            <w:r>
              <w:rPr>
                <w:rFonts w:hint="eastAsia" w:ascii="仿宋" w:hAnsi="仿宋" w:eastAsia="仿宋"/>
                <w:kern w:val="0"/>
                <w:sz w:val="24"/>
                <w:szCs w:val="28"/>
              </w:rPr>
              <w:t xml:space="preserve">    其次，通过自建大学生网上创业商城，并联合郑汴两地的消费品生产企业和供应商开展“工作实战式”合作，将企业产品的网络销售工作交给学生解决，让学生将所学的电子交易、网店运营、营销推广等多项专业技能融入创业实战，在实践学习中完成工作任务，在工作实战中检验学习成果。</w:t>
            </w:r>
          </w:p>
          <w:p>
            <w:pPr>
              <w:rPr>
                <w:rFonts w:ascii="仿宋" w:hAnsi="仿宋" w:eastAsia="仿宋"/>
                <w:kern w:val="0"/>
                <w:sz w:val="24"/>
                <w:szCs w:val="28"/>
              </w:rPr>
            </w:pPr>
            <w:r>
              <w:rPr>
                <w:rFonts w:hint="eastAsia" w:ascii="仿宋" w:hAnsi="仿宋" w:eastAsia="仿宋"/>
                <w:kern w:val="0"/>
                <w:sz w:val="24"/>
                <w:szCs w:val="28"/>
              </w:rPr>
              <w:t xml:space="preserve">    第三，联合三只松鼠等公司提供技术和部分业务的方式建设专业化呼叫中心，通过开展“业务外包式”合作，将电子商务活动所需的呼叫中心软硬件设施、坐席业务、人力资源，通过整体解决方案的方式提供给企业，-方面为企业提供技术服务支持、业务培训和人力资源开发三大服务，另一方面有效解决学生顶岗实习和就业无缝对接的问题。</w:t>
            </w:r>
          </w:p>
          <w:p>
            <w:pPr>
              <w:rPr>
                <w:rFonts w:ascii="楷体" w:hAnsi="楷体" w:eastAsia="楷体"/>
                <w:b/>
                <w:bCs/>
                <w:kern w:val="0"/>
                <w:sz w:val="28"/>
                <w:szCs w:val="32"/>
              </w:rPr>
            </w:pPr>
            <w:r>
              <w:rPr>
                <w:rFonts w:hint="eastAsia" w:ascii="楷体" w:hAnsi="楷体" w:eastAsia="楷体"/>
                <w:b/>
                <w:bCs/>
                <w:kern w:val="0"/>
                <w:sz w:val="28"/>
                <w:szCs w:val="32"/>
              </w:rPr>
              <w:t xml:space="preserve"> 2.建立地方电子商务孵化基地和服务平台</w:t>
            </w:r>
          </w:p>
          <w:p>
            <w:pPr>
              <w:rPr>
                <w:rFonts w:ascii="仿宋" w:hAnsi="仿宋" w:eastAsia="仿宋"/>
                <w:kern w:val="0"/>
                <w:sz w:val="24"/>
                <w:szCs w:val="28"/>
              </w:rPr>
            </w:pPr>
            <w:r>
              <w:rPr>
                <w:rFonts w:hint="eastAsia" w:ascii="仿宋" w:hAnsi="仿宋" w:eastAsia="仿宋"/>
                <w:kern w:val="0"/>
                <w:sz w:val="24"/>
                <w:szCs w:val="28"/>
              </w:rPr>
              <w:t xml:space="preserve">    凭借加快中原经济区工信融合进程的政策效应，抓住中原经济区电子商务起步晚、需求大的大好机遇。通过与政府签订合作协议，利用建成的校内生产性实训基地，借助政府管理职能和宣传作用，帮助安徽省中小企业建立网站、促成网上交易、提供相关技术与推广服务、培养专业电子商务人才，共同打造安徽省电子商务孵化基地和服务平台。形成基地集成效应，在此基础上建成10个能长期安排学生顶岗实习的校外顶岗实习基地。打通安徽省电子商务发展和人才输送两大通道，助推地方“工信融合”进程。</w:t>
            </w:r>
          </w:p>
          <w:p>
            <w:pPr>
              <w:rPr>
                <w:rFonts w:ascii="楷体" w:hAnsi="楷体" w:eastAsia="楷体"/>
                <w:b/>
                <w:bCs/>
                <w:kern w:val="0"/>
                <w:sz w:val="28"/>
                <w:szCs w:val="32"/>
              </w:rPr>
            </w:pPr>
            <w:r>
              <w:rPr>
                <w:rFonts w:hint="eastAsia" w:ascii="楷体" w:hAnsi="楷体" w:eastAsia="楷体"/>
                <w:b/>
                <w:bCs/>
                <w:kern w:val="0"/>
                <w:sz w:val="28"/>
                <w:szCs w:val="32"/>
              </w:rPr>
              <w:t>3.开发生产性实训项目资源库</w:t>
            </w:r>
          </w:p>
          <w:p>
            <w:pPr>
              <w:rPr>
                <w:rFonts w:ascii="仿宋" w:hAnsi="仿宋" w:eastAsia="仿宋"/>
                <w:kern w:val="0"/>
                <w:sz w:val="24"/>
                <w:szCs w:val="28"/>
              </w:rPr>
            </w:pPr>
            <w:r>
              <w:rPr>
                <w:rFonts w:hint="eastAsia" w:ascii="仿宋" w:hAnsi="仿宋" w:eastAsia="仿宋"/>
                <w:kern w:val="0"/>
                <w:sz w:val="24"/>
                <w:szCs w:val="28"/>
              </w:rPr>
              <w:t xml:space="preserve">    在长期的教学实践中发现，学生从学习训练到完成令客户满意的产品需要一个过程，期间就需要通过完成类似工作任务的实训项目来训练学生的能力，这就要求按照真实的生产任务要求，邀请企业- -线技术精英和业务精英，针对电子商务岗位所需技能，开发“电子商务专业生产性实训项目资源库”。资源库包括案例库、实战项目库、指导资源库。实战项目库所有项目内容均来自于企业正在开展的实际生产经营活动，根据实际工作需要不断地进行动态更新:项目建成后，项目成果将归入案例库，用于相关课程的课堂教学和项目实战的案例借鉴;而配合项目进行的实训教学大纲、任务书、指导书、考核标准等指导性文件，则参照企业实际的生产过程和要求进行重新制定，一并归入指导资源库。</w:t>
            </w:r>
          </w:p>
          <w:p>
            <w:pPr>
              <w:rPr>
                <w:rFonts w:ascii="楷体" w:hAnsi="楷体" w:eastAsia="楷体"/>
                <w:b/>
                <w:bCs/>
                <w:kern w:val="0"/>
                <w:sz w:val="28"/>
                <w:szCs w:val="32"/>
              </w:rPr>
            </w:pPr>
            <w:r>
              <w:rPr>
                <w:rFonts w:hint="eastAsia" w:ascii="楷体" w:hAnsi="楷体" w:eastAsia="楷体"/>
                <w:b/>
                <w:bCs/>
                <w:kern w:val="0"/>
                <w:sz w:val="28"/>
                <w:szCs w:val="32"/>
              </w:rPr>
              <w:t>4.实验实训条件内涵建设</w:t>
            </w:r>
          </w:p>
          <w:p>
            <w:pPr>
              <w:rPr>
                <w:rFonts w:ascii="仿宋" w:hAnsi="仿宋" w:eastAsia="仿宋"/>
                <w:kern w:val="0"/>
                <w:sz w:val="24"/>
                <w:szCs w:val="28"/>
              </w:rPr>
            </w:pPr>
            <w:r>
              <w:rPr>
                <w:rFonts w:hint="eastAsia" w:ascii="仿宋" w:hAnsi="仿宋" w:eastAsia="仿宋"/>
                <w:kern w:val="0"/>
                <w:sz w:val="24"/>
                <w:szCs w:val="28"/>
              </w:rPr>
              <w:t xml:space="preserve">    探索开放式实训室管理模式，通过校企合作与企业深度融合，共同进行实训室内涵建设。</w:t>
            </w:r>
          </w:p>
          <w:p>
            <w:pPr>
              <w:rPr>
                <w:rFonts w:ascii="仿宋" w:hAnsi="仿宋" w:eastAsia="仿宋"/>
                <w:b/>
                <w:bCs/>
                <w:kern w:val="0"/>
                <w:sz w:val="24"/>
                <w:szCs w:val="28"/>
              </w:rPr>
            </w:pPr>
            <w:r>
              <w:rPr>
                <w:rFonts w:hint="eastAsia" w:ascii="仿宋" w:hAnsi="仿宋" w:eastAsia="仿宋"/>
                <w:b/>
                <w:bCs/>
                <w:kern w:val="0"/>
                <w:sz w:val="24"/>
                <w:szCs w:val="28"/>
              </w:rPr>
              <w:t xml:space="preserve"> (1)引入企业文化</w:t>
            </w:r>
          </w:p>
          <w:p>
            <w:pPr>
              <w:rPr>
                <w:rFonts w:ascii="仿宋" w:hAnsi="仿宋" w:eastAsia="仿宋"/>
                <w:kern w:val="0"/>
                <w:sz w:val="24"/>
                <w:szCs w:val="28"/>
              </w:rPr>
            </w:pPr>
            <w:r>
              <w:rPr>
                <w:rFonts w:hint="eastAsia" w:ascii="仿宋" w:hAnsi="仿宋" w:eastAsia="仿宋"/>
                <w:kern w:val="0"/>
                <w:sz w:val="24"/>
                <w:szCs w:val="28"/>
              </w:rPr>
              <w:t xml:space="preserve">    为渲染职业氛围，在实训室建设中引入电子商务企业的“企业制度”、“竞争原则”、“价值观”和“上榜人物”，以及在电子商务界有影响力的著名人物的名言、简介等，增强学生艰苦奋斗、吃苦耐劳、精益求精的团队精神。</w:t>
            </w:r>
          </w:p>
          <w:p>
            <w:pPr>
              <w:rPr>
                <w:rFonts w:ascii="仿宋" w:hAnsi="仿宋" w:eastAsia="仿宋"/>
                <w:b/>
                <w:bCs/>
                <w:kern w:val="0"/>
                <w:sz w:val="24"/>
                <w:szCs w:val="28"/>
              </w:rPr>
            </w:pPr>
            <w:r>
              <w:rPr>
                <w:rFonts w:hint="eastAsia" w:ascii="仿宋" w:hAnsi="仿宋" w:eastAsia="仿宋"/>
                <w:b/>
                <w:bCs/>
                <w:kern w:val="0"/>
                <w:sz w:val="24"/>
                <w:szCs w:val="28"/>
              </w:rPr>
              <w:t xml:space="preserve"> (2)实习实训管理制度建设</w:t>
            </w:r>
          </w:p>
          <w:p>
            <w:pPr>
              <w:rPr>
                <w:rFonts w:ascii="仿宋" w:hAnsi="仿宋" w:eastAsia="仿宋"/>
                <w:kern w:val="0"/>
                <w:sz w:val="24"/>
                <w:szCs w:val="28"/>
              </w:rPr>
            </w:pPr>
            <w:r>
              <w:rPr>
                <w:rFonts w:hint="eastAsia" w:ascii="仿宋" w:hAnsi="仿宋" w:eastAsia="仿宋"/>
                <w:kern w:val="0"/>
                <w:sz w:val="24"/>
                <w:szCs w:val="28"/>
              </w:rPr>
              <w:t xml:space="preserve">     与企业共同制定《校内实训基地开放式管理制度》、《实习实训考评质量标准》、《实习实训质量监控体系》、《学生实习责任保险制度》等管理制度。</w:t>
            </w:r>
          </w:p>
          <w:p>
            <w:pPr>
              <w:rPr>
                <w:rFonts w:ascii="仿宋" w:hAnsi="仿宋" w:eastAsia="仿宋"/>
                <w:b/>
                <w:bCs/>
                <w:kern w:val="0"/>
                <w:sz w:val="24"/>
                <w:szCs w:val="28"/>
              </w:rPr>
            </w:pPr>
            <w:r>
              <w:rPr>
                <w:rFonts w:hint="eastAsia" w:ascii="仿宋" w:hAnsi="仿宋" w:eastAsia="仿宋"/>
                <w:b/>
                <w:bCs/>
                <w:kern w:val="0"/>
                <w:sz w:val="24"/>
                <w:szCs w:val="28"/>
              </w:rPr>
              <w:t xml:space="preserve"> (3)探索建立现代“师徒"管理模式</w:t>
            </w:r>
          </w:p>
          <w:p>
            <w:pPr>
              <w:rPr>
                <w:rFonts w:ascii="仿宋" w:hAnsi="仿宋" w:eastAsia="仿宋"/>
                <w:kern w:val="0"/>
                <w:sz w:val="24"/>
                <w:szCs w:val="28"/>
              </w:rPr>
            </w:pPr>
            <w:r>
              <w:rPr>
                <w:rFonts w:hint="eastAsia" w:ascii="仿宋" w:hAnsi="仿宋" w:eastAsia="仿宋"/>
                <w:kern w:val="0"/>
                <w:sz w:val="24"/>
                <w:szCs w:val="28"/>
              </w:rPr>
              <w:t xml:space="preserve">    突破现有聘请企业管理人员作为校外实习指导老师的管理模式。依托学生所在实训室及进行的实训项目，在真实的工作环境下，根据工作任务，聘请企业一线的业务精英和技术精英，通过双向选择方式，与学生签订“师徒帮扶”协议，并探索适合师徒模式的实训项目，建立学徒管理制度，师徒业绩评定标准等。</w:t>
            </w:r>
          </w:p>
          <w:p>
            <w:pPr>
              <w:rPr>
                <w:rFonts w:ascii="楷体" w:hAnsi="楷体" w:eastAsia="楷体"/>
                <w:b/>
                <w:bCs/>
                <w:kern w:val="0"/>
                <w:sz w:val="28"/>
                <w:szCs w:val="32"/>
              </w:rPr>
            </w:pPr>
            <w:r>
              <w:rPr>
                <w:rFonts w:hint="eastAsia" w:ascii="楷体" w:hAnsi="楷体" w:eastAsia="楷体"/>
                <w:b/>
                <w:bCs/>
                <w:kern w:val="0"/>
                <w:sz w:val="28"/>
                <w:szCs w:val="32"/>
              </w:rPr>
              <w:t xml:space="preserve"> 5.建立社会服务中心</w:t>
            </w:r>
          </w:p>
          <w:p>
            <w:pPr>
              <w:rPr>
                <w:kern w:val="0"/>
              </w:rPr>
            </w:pPr>
            <w:r>
              <w:rPr>
                <w:rFonts w:hint="eastAsia" w:ascii="仿宋" w:hAnsi="仿宋" w:eastAsia="仿宋"/>
                <w:kern w:val="0"/>
                <w:sz w:val="24"/>
                <w:szCs w:val="28"/>
              </w:rPr>
              <w:t xml:space="preserve">    在实现校企合作目标的基础上，建立社会服务中心，拓展实训中心与地方政府的合作功能。通过呼叫中心承担地方公共性信息服务项目，同时承担高校相关专业实训实习任务和师资培训任务。通过电子商务实训室和电子商务创业实训室，帮助地方完成各种与电子商务相关的技术培训和推广服务任务，辐射周边地区的高等院校，完成相关职业技能的培训和鉴定组织工作，使社会公众全面受益，切实起到示范引领作用。</w:t>
            </w:r>
          </w:p>
        </w:tc>
      </w:tr>
    </w:tbl>
    <w:p>
      <w:pPr>
        <w:rPr>
          <w:rFonts w:ascii="黑体" w:eastAsia="黑体"/>
          <w:kern w:val="0"/>
          <w:sz w:val="32"/>
          <w:szCs w:val="32"/>
        </w:rPr>
      </w:pPr>
    </w:p>
    <w:p>
      <w:pPr>
        <w:rPr>
          <w:rFonts w:ascii="黑体" w:eastAsia="黑体"/>
          <w:kern w:val="0"/>
          <w:sz w:val="32"/>
          <w:szCs w:val="32"/>
        </w:rPr>
      </w:pPr>
      <w:r>
        <w:rPr>
          <w:rFonts w:hint="eastAsia" w:ascii="黑体" w:eastAsia="黑体"/>
          <w:kern w:val="0"/>
          <w:sz w:val="32"/>
          <w:szCs w:val="32"/>
        </w:rPr>
        <w:t>五、项目建设进度安排</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2" w:hRule="atLeast"/>
        </w:trPr>
        <w:tc>
          <w:tcPr>
            <w:tcW w:w="9108" w:type="dxa"/>
          </w:tcPr>
          <w:p>
            <w:pPr>
              <w:rPr>
                <w:rFonts w:ascii="仿宋" w:hAnsi="仿宋" w:eastAsia="仿宋"/>
                <w:kern w:val="0"/>
                <w:sz w:val="24"/>
                <w:szCs w:val="28"/>
              </w:rPr>
            </w:pPr>
          </w:p>
          <w:p>
            <w:pPr>
              <w:ind w:firstLine="960" w:firstLineChars="300"/>
              <w:rPr>
                <w:rFonts w:ascii="黑体" w:eastAsia="黑体"/>
                <w:kern w:val="0"/>
                <w:sz w:val="32"/>
                <w:szCs w:val="32"/>
              </w:rPr>
            </w:pPr>
            <w:r>
              <w:rPr>
                <w:rFonts w:hint="eastAsia" w:ascii="黑体" w:eastAsia="黑体"/>
                <w:kern w:val="0"/>
                <w:sz w:val="32"/>
                <w:szCs w:val="32"/>
              </w:rPr>
              <w:t>一、计划日程安排：</w:t>
            </w:r>
          </w:p>
          <w:p>
            <w:pPr>
              <w:ind w:firstLine="560" w:firstLineChars="200"/>
              <w:rPr>
                <w:rFonts w:ascii="仿宋" w:hAnsi="仿宋" w:eastAsia="仿宋"/>
                <w:kern w:val="0"/>
                <w:sz w:val="28"/>
                <w:szCs w:val="32"/>
              </w:rPr>
            </w:pPr>
            <w:r>
              <w:rPr>
                <w:rFonts w:hint="eastAsia" w:ascii="仿宋" w:hAnsi="仿宋" w:eastAsia="仿宋"/>
                <w:kern w:val="0"/>
                <w:sz w:val="28"/>
                <w:szCs w:val="32"/>
              </w:rPr>
              <w:t>建设时期共3年，其中2</w:t>
            </w:r>
            <w:r>
              <w:rPr>
                <w:rFonts w:ascii="仿宋" w:hAnsi="仿宋" w:eastAsia="仿宋"/>
                <w:kern w:val="0"/>
                <w:sz w:val="28"/>
                <w:szCs w:val="32"/>
              </w:rPr>
              <w:t>018</w:t>
            </w:r>
            <w:r>
              <w:rPr>
                <w:rFonts w:hint="eastAsia" w:ascii="仿宋" w:hAnsi="仿宋" w:eastAsia="仿宋"/>
                <w:kern w:val="0"/>
                <w:sz w:val="28"/>
                <w:szCs w:val="32"/>
              </w:rPr>
              <w:t>年9月到2</w:t>
            </w:r>
            <w:r>
              <w:rPr>
                <w:rFonts w:ascii="仿宋" w:hAnsi="仿宋" w:eastAsia="仿宋"/>
                <w:kern w:val="0"/>
                <w:sz w:val="28"/>
                <w:szCs w:val="32"/>
              </w:rPr>
              <w:t>019</w:t>
            </w:r>
            <w:r>
              <w:rPr>
                <w:rFonts w:hint="eastAsia" w:ascii="仿宋" w:hAnsi="仿宋" w:eastAsia="仿宋"/>
                <w:kern w:val="0"/>
                <w:sz w:val="28"/>
                <w:szCs w:val="32"/>
              </w:rPr>
              <w:t>年5为第一期；2</w:t>
            </w:r>
            <w:r>
              <w:rPr>
                <w:rFonts w:ascii="仿宋" w:hAnsi="仿宋" w:eastAsia="仿宋"/>
                <w:kern w:val="0"/>
                <w:sz w:val="28"/>
                <w:szCs w:val="32"/>
              </w:rPr>
              <w:t>019</w:t>
            </w:r>
            <w:r>
              <w:rPr>
                <w:rFonts w:hint="eastAsia" w:ascii="仿宋" w:hAnsi="仿宋" w:eastAsia="仿宋"/>
                <w:kern w:val="0"/>
                <w:sz w:val="28"/>
                <w:szCs w:val="32"/>
              </w:rPr>
              <w:t>年6月到2</w:t>
            </w:r>
            <w:r>
              <w:rPr>
                <w:rFonts w:ascii="仿宋" w:hAnsi="仿宋" w:eastAsia="仿宋"/>
                <w:kern w:val="0"/>
                <w:sz w:val="28"/>
                <w:szCs w:val="32"/>
              </w:rPr>
              <w:t>020</w:t>
            </w:r>
            <w:r>
              <w:rPr>
                <w:rFonts w:hint="eastAsia" w:ascii="仿宋" w:hAnsi="仿宋" w:eastAsia="仿宋"/>
                <w:kern w:val="0"/>
                <w:sz w:val="28"/>
                <w:szCs w:val="32"/>
              </w:rPr>
              <w:t>年5月为第二期；2</w:t>
            </w:r>
            <w:r>
              <w:rPr>
                <w:rFonts w:ascii="仿宋" w:hAnsi="仿宋" w:eastAsia="仿宋"/>
                <w:kern w:val="0"/>
                <w:sz w:val="28"/>
                <w:szCs w:val="32"/>
              </w:rPr>
              <w:t>020</w:t>
            </w:r>
            <w:r>
              <w:rPr>
                <w:rFonts w:hint="eastAsia" w:ascii="仿宋" w:hAnsi="仿宋" w:eastAsia="仿宋"/>
                <w:kern w:val="0"/>
                <w:sz w:val="28"/>
                <w:szCs w:val="32"/>
              </w:rPr>
              <w:t>年6月到2</w:t>
            </w:r>
            <w:r>
              <w:rPr>
                <w:rFonts w:ascii="仿宋" w:hAnsi="仿宋" w:eastAsia="仿宋"/>
                <w:kern w:val="0"/>
                <w:sz w:val="28"/>
                <w:szCs w:val="32"/>
              </w:rPr>
              <w:t>021</w:t>
            </w:r>
            <w:r>
              <w:rPr>
                <w:rFonts w:hint="eastAsia" w:ascii="仿宋" w:hAnsi="仿宋" w:eastAsia="仿宋"/>
                <w:kern w:val="0"/>
                <w:sz w:val="28"/>
                <w:szCs w:val="32"/>
              </w:rPr>
              <w:t>年1月为第三期，剩下的时间为第四期。每一期的工作分为三个部分内容。</w:t>
            </w:r>
          </w:p>
          <w:p>
            <w:pPr>
              <w:rPr>
                <w:rFonts w:ascii="仿宋" w:hAnsi="仿宋" w:eastAsia="仿宋"/>
                <w:kern w:val="0"/>
                <w:sz w:val="24"/>
                <w:szCs w:val="28"/>
              </w:rPr>
            </w:pPr>
          </w:p>
          <w:p>
            <w:pPr>
              <w:ind w:firstLine="960" w:firstLineChars="300"/>
              <w:rPr>
                <w:rFonts w:ascii="黑体" w:eastAsia="黑体"/>
                <w:kern w:val="0"/>
                <w:sz w:val="32"/>
                <w:szCs w:val="32"/>
              </w:rPr>
            </w:pPr>
            <w:r>
              <w:rPr>
                <w:rFonts w:hint="eastAsia" w:ascii="黑体" w:eastAsia="黑体"/>
                <w:kern w:val="0"/>
                <w:sz w:val="32"/>
                <w:szCs w:val="32"/>
              </w:rPr>
              <w:t>二、具体建设进度</w:t>
            </w:r>
          </w:p>
          <w:p>
            <w:pPr>
              <w:ind w:firstLine="562" w:firstLineChars="200"/>
              <w:rPr>
                <w:rFonts w:ascii="楷体" w:hAnsi="楷体" w:eastAsia="楷体"/>
                <w:b/>
                <w:bCs/>
                <w:kern w:val="0"/>
                <w:sz w:val="28"/>
                <w:szCs w:val="32"/>
              </w:rPr>
            </w:pPr>
            <w:r>
              <w:rPr>
                <w:rFonts w:hint="eastAsia" w:ascii="楷体" w:hAnsi="楷体" w:eastAsia="楷体"/>
                <w:b/>
                <w:bCs/>
                <w:kern w:val="0"/>
                <w:sz w:val="28"/>
                <w:szCs w:val="32"/>
              </w:rPr>
              <w:t>（一）课程建设部分</w:t>
            </w:r>
          </w:p>
          <w:p>
            <w:pPr>
              <w:ind w:firstLine="562" w:firstLineChars="200"/>
              <w:rPr>
                <w:rFonts w:ascii="仿宋" w:hAnsi="仿宋" w:eastAsia="仿宋"/>
                <w:b/>
                <w:bCs/>
                <w:kern w:val="0"/>
                <w:sz w:val="28"/>
                <w:szCs w:val="32"/>
              </w:rPr>
            </w:pPr>
            <w:r>
              <w:rPr>
                <w:rFonts w:hint="eastAsia" w:ascii="仿宋" w:hAnsi="仿宋" w:eastAsia="仿宋"/>
                <w:b/>
                <w:bCs/>
                <w:kern w:val="0"/>
                <w:sz w:val="28"/>
                <w:szCs w:val="32"/>
              </w:rPr>
              <w:t>第一期工作：</w:t>
            </w:r>
          </w:p>
          <w:p>
            <w:pPr>
              <w:ind w:firstLine="560" w:firstLineChars="200"/>
              <w:rPr>
                <w:rFonts w:ascii="仿宋" w:hAnsi="仿宋" w:eastAsia="仿宋"/>
                <w:kern w:val="0"/>
                <w:sz w:val="28"/>
                <w:szCs w:val="32"/>
              </w:rPr>
            </w:pPr>
            <w:r>
              <w:rPr>
                <w:rFonts w:hint="eastAsia" w:ascii="仿宋" w:hAnsi="仿宋" w:eastAsia="仿宋"/>
                <w:kern w:val="0"/>
                <w:sz w:val="28"/>
                <w:szCs w:val="32"/>
              </w:rPr>
              <w:t>1、进行专业调研，组织专业教学指导委员会修改人才培养方案，并对课程体系进行论证:</w:t>
            </w:r>
          </w:p>
          <w:p>
            <w:pPr>
              <w:ind w:firstLine="560" w:firstLineChars="200"/>
              <w:rPr>
                <w:rFonts w:ascii="仿宋" w:hAnsi="仿宋" w:eastAsia="仿宋"/>
                <w:kern w:val="0"/>
                <w:sz w:val="28"/>
                <w:szCs w:val="32"/>
              </w:rPr>
            </w:pPr>
            <w:r>
              <w:rPr>
                <w:rFonts w:hint="eastAsia" w:ascii="仿宋" w:hAnsi="仿宋" w:eastAsia="仿宋"/>
                <w:kern w:val="0"/>
                <w:sz w:val="28"/>
                <w:szCs w:val="32"/>
              </w:rPr>
              <w:t>2、完善专业技能标准，制定5项核心技能标准:</w:t>
            </w:r>
          </w:p>
          <w:p>
            <w:pPr>
              <w:ind w:firstLine="560" w:firstLineChars="200"/>
              <w:rPr>
                <w:rFonts w:ascii="仿宋" w:hAnsi="仿宋" w:eastAsia="仿宋"/>
                <w:kern w:val="0"/>
                <w:sz w:val="28"/>
                <w:szCs w:val="32"/>
              </w:rPr>
            </w:pPr>
            <w:r>
              <w:rPr>
                <w:rFonts w:hint="eastAsia" w:ascii="仿宋" w:hAnsi="仿宋" w:eastAsia="仿宋"/>
                <w:kern w:val="0"/>
                <w:sz w:val="28"/>
                <w:szCs w:val="32"/>
              </w:rPr>
              <w:t>3、实施“教学练做”一体化的教学方案，及时督查实施情况:</w:t>
            </w:r>
          </w:p>
          <w:p>
            <w:pPr>
              <w:ind w:firstLine="560" w:firstLineChars="200"/>
              <w:rPr>
                <w:rFonts w:ascii="仿宋" w:hAnsi="仿宋" w:eastAsia="仿宋"/>
                <w:kern w:val="0"/>
                <w:sz w:val="28"/>
                <w:szCs w:val="32"/>
              </w:rPr>
            </w:pPr>
            <w:r>
              <w:rPr>
                <w:rFonts w:hint="eastAsia" w:ascii="仿宋" w:hAnsi="仿宋" w:eastAsia="仿宋"/>
                <w:kern w:val="0"/>
                <w:sz w:val="28"/>
                <w:szCs w:val="32"/>
              </w:rPr>
              <w:t>4、制定学生技能鉴定实施办法:</w:t>
            </w:r>
          </w:p>
          <w:p>
            <w:pPr>
              <w:ind w:firstLine="560" w:firstLineChars="200"/>
              <w:rPr>
                <w:rFonts w:ascii="仿宋" w:hAnsi="仿宋" w:eastAsia="仿宋"/>
                <w:kern w:val="0"/>
                <w:sz w:val="28"/>
                <w:szCs w:val="32"/>
              </w:rPr>
            </w:pPr>
            <w:r>
              <w:rPr>
                <w:rFonts w:hint="eastAsia" w:ascii="仿宋" w:hAnsi="仿宋" w:eastAsia="仿宋"/>
                <w:kern w:val="0"/>
                <w:sz w:val="28"/>
                <w:szCs w:val="32"/>
              </w:rPr>
              <w:t>5、组织电子商务专业技能竞赛。</w:t>
            </w:r>
          </w:p>
          <w:p>
            <w:pPr>
              <w:ind w:firstLine="562" w:firstLineChars="200"/>
              <w:rPr>
                <w:rFonts w:ascii="仿宋" w:hAnsi="仿宋" w:eastAsia="仿宋"/>
                <w:b/>
                <w:bCs/>
                <w:kern w:val="0"/>
                <w:sz w:val="28"/>
                <w:szCs w:val="32"/>
              </w:rPr>
            </w:pPr>
            <w:r>
              <w:rPr>
                <w:rFonts w:hint="eastAsia" w:ascii="仿宋" w:hAnsi="仿宋" w:eastAsia="仿宋"/>
                <w:b/>
                <w:bCs/>
                <w:kern w:val="0"/>
                <w:sz w:val="28"/>
                <w:szCs w:val="32"/>
              </w:rPr>
              <w:t>第二期工作：</w:t>
            </w:r>
          </w:p>
          <w:p>
            <w:pPr>
              <w:ind w:firstLine="560" w:firstLineChars="200"/>
              <w:rPr>
                <w:rFonts w:ascii="仿宋" w:hAnsi="仿宋" w:eastAsia="仿宋"/>
                <w:kern w:val="0"/>
                <w:sz w:val="28"/>
                <w:szCs w:val="32"/>
              </w:rPr>
            </w:pPr>
            <w:r>
              <w:rPr>
                <w:rFonts w:hint="eastAsia" w:ascii="仿宋" w:hAnsi="仿宋" w:eastAsia="仿宋"/>
                <w:kern w:val="0"/>
                <w:sz w:val="28"/>
                <w:szCs w:val="32"/>
              </w:rPr>
              <w:t>1、组织学生技能鉴定:</w:t>
            </w:r>
          </w:p>
          <w:p>
            <w:pPr>
              <w:ind w:firstLine="560" w:firstLineChars="200"/>
              <w:rPr>
                <w:rFonts w:ascii="仿宋" w:hAnsi="仿宋" w:eastAsia="仿宋"/>
                <w:kern w:val="0"/>
                <w:sz w:val="28"/>
                <w:szCs w:val="32"/>
              </w:rPr>
            </w:pPr>
            <w:r>
              <w:rPr>
                <w:rFonts w:hint="eastAsia" w:ascii="仿宋" w:hAnsi="仿宋" w:eastAsia="仿宋"/>
                <w:kern w:val="0"/>
                <w:sz w:val="28"/>
                <w:szCs w:val="32"/>
              </w:rPr>
              <w:t>2、组织大三学生级项岗实习:</w:t>
            </w:r>
          </w:p>
          <w:p>
            <w:pPr>
              <w:ind w:firstLine="560" w:firstLineChars="200"/>
              <w:rPr>
                <w:rFonts w:ascii="仿宋" w:hAnsi="仿宋" w:eastAsia="仿宋"/>
                <w:kern w:val="0"/>
                <w:sz w:val="28"/>
                <w:szCs w:val="32"/>
              </w:rPr>
            </w:pPr>
            <w:r>
              <w:rPr>
                <w:rFonts w:hint="eastAsia" w:ascii="仿宋" w:hAnsi="仿宋" w:eastAsia="仿宋"/>
                <w:kern w:val="0"/>
                <w:sz w:val="28"/>
                <w:szCs w:val="32"/>
              </w:rPr>
              <w:t>3、继续实施教学练做"一体化的教学模式:</w:t>
            </w:r>
          </w:p>
          <w:p>
            <w:pPr>
              <w:ind w:firstLine="560" w:firstLineChars="200"/>
              <w:rPr>
                <w:rFonts w:ascii="仿宋" w:hAnsi="仿宋" w:eastAsia="仿宋"/>
                <w:kern w:val="0"/>
                <w:sz w:val="28"/>
                <w:szCs w:val="32"/>
              </w:rPr>
            </w:pPr>
            <w:r>
              <w:rPr>
                <w:rFonts w:hint="eastAsia" w:ascii="仿宋" w:hAnsi="仿宋" w:eastAsia="仿宋"/>
                <w:kern w:val="0"/>
                <w:sz w:val="28"/>
                <w:szCs w:val="32"/>
              </w:rPr>
              <w:t>4、5门核心课程按照精品课程建设要求上网:</w:t>
            </w:r>
          </w:p>
          <w:p>
            <w:pPr>
              <w:ind w:firstLine="560" w:firstLineChars="200"/>
              <w:rPr>
                <w:rFonts w:ascii="仿宋" w:hAnsi="仿宋" w:eastAsia="仿宋"/>
                <w:kern w:val="0"/>
                <w:sz w:val="28"/>
                <w:szCs w:val="32"/>
              </w:rPr>
            </w:pPr>
            <w:r>
              <w:rPr>
                <w:rFonts w:hint="eastAsia" w:ascii="仿宋" w:hAnsi="仿宋" w:eastAsia="仿宋"/>
                <w:kern w:val="0"/>
                <w:sz w:val="28"/>
                <w:szCs w:val="32"/>
              </w:rPr>
              <w:t>5、完成5门基于工作过程的活页式讲义，并试用。</w:t>
            </w:r>
          </w:p>
          <w:p>
            <w:pPr>
              <w:ind w:firstLine="560" w:firstLineChars="200"/>
              <w:rPr>
                <w:rFonts w:ascii="仿宋" w:hAnsi="仿宋" w:eastAsia="仿宋"/>
                <w:kern w:val="0"/>
                <w:sz w:val="28"/>
                <w:szCs w:val="32"/>
              </w:rPr>
            </w:pPr>
            <w:r>
              <w:rPr>
                <w:rFonts w:hint="eastAsia" w:ascii="仿宋" w:hAnsi="仿宋" w:eastAsia="仿宋"/>
                <w:kern w:val="0"/>
                <w:sz w:val="28"/>
                <w:szCs w:val="32"/>
              </w:rPr>
              <w:t>6、完善学生项岗实习管理制度。</w:t>
            </w:r>
          </w:p>
          <w:p>
            <w:pPr>
              <w:ind w:firstLine="562" w:firstLineChars="200"/>
              <w:rPr>
                <w:rFonts w:ascii="仿宋" w:hAnsi="仿宋" w:eastAsia="仿宋"/>
                <w:b/>
                <w:bCs/>
                <w:kern w:val="0"/>
                <w:sz w:val="28"/>
                <w:szCs w:val="32"/>
              </w:rPr>
            </w:pPr>
            <w:r>
              <w:rPr>
                <w:rFonts w:hint="eastAsia" w:ascii="仿宋" w:hAnsi="仿宋" w:eastAsia="仿宋"/>
                <w:b/>
                <w:bCs/>
                <w:kern w:val="0"/>
                <w:sz w:val="28"/>
                <w:szCs w:val="32"/>
              </w:rPr>
              <w:t>第三期工作：</w:t>
            </w:r>
          </w:p>
          <w:p>
            <w:pPr>
              <w:ind w:firstLine="560" w:firstLineChars="200"/>
              <w:rPr>
                <w:rFonts w:ascii="仿宋" w:hAnsi="仿宋" w:eastAsia="仿宋"/>
                <w:kern w:val="0"/>
                <w:sz w:val="28"/>
                <w:szCs w:val="32"/>
              </w:rPr>
            </w:pPr>
            <w:r>
              <w:rPr>
                <w:rFonts w:hint="eastAsia" w:ascii="仿宋" w:hAnsi="仿宋" w:eastAsia="仿宋"/>
                <w:kern w:val="0"/>
                <w:sz w:val="28"/>
                <w:szCs w:val="32"/>
              </w:rPr>
              <w:t>1、09级参加顶岗实习和毕业设计:</w:t>
            </w:r>
          </w:p>
          <w:p>
            <w:pPr>
              <w:ind w:firstLine="560" w:firstLineChars="200"/>
              <w:rPr>
                <w:rFonts w:ascii="仿宋" w:hAnsi="仿宋" w:eastAsia="仿宋"/>
                <w:kern w:val="0"/>
                <w:sz w:val="28"/>
                <w:szCs w:val="32"/>
              </w:rPr>
            </w:pPr>
            <w:r>
              <w:rPr>
                <w:rFonts w:hint="eastAsia" w:ascii="仿宋" w:hAnsi="仿宋" w:eastAsia="仿宋"/>
                <w:kern w:val="0"/>
                <w:sz w:val="28"/>
                <w:szCs w:val="32"/>
              </w:rPr>
              <w:t>2、结合项岗实习进行专业技能调查:建立5门核心课程网络资源:</w:t>
            </w:r>
          </w:p>
          <w:p>
            <w:pPr>
              <w:ind w:firstLine="560" w:firstLineChars="200"/>
              <w:rPr>
                <w:rFonts w:ascii="仿宋" w:hAnsi="仿宋" w:eastAsia="仿宋"/>
                <w:kern w:val="0"/>
                <w:sz w:val="28"/>
                <w:szCs w:val="32"/>
              </w:rPr>
            </w:pPr>
            <w:r>
              <w:rPr>
                <w:rFonts w:hint="eastAsia" w:ascii="仿宋" w:hAnsi="仿宋" w:eastAsia="仿宋"/>
                <w:kern w:val="0"/>
                <w:sz w:val="28"/>
                <w:szCs w:val="32"/>
              </w:rPr>
              <w:t>3、完成5门核心课程教学标准:</w:t>
            </w:r>
          </w:p>
          <w:p>
            <w:pPr>
              <w:ind w:firstLine="560" w:firstLineChars="200"/>
              <w:rPr>
                <w:rFonts w:ascii="仿宋" w:hAnsi="仿宋" w:eastAsia="仿宋"/>
                <w:kern w:val="0"/>
                <w:sz w:val="28"/>
                <w:szCs w:val="32"/>
              </w:rPr>
            </w:pPr>
            <w:r>
              <w:rPr>
                <w:rFonts w:hint="eastAsia" w:ascii="仿宋" w:hAnsi="仿宋" w:eastAsia="仿宋"/>
                <w:kern w:val="0"/>
                <w:sz w:val="28"/>
                <w:szCs w:val="32"/>
              </w:rPr>
              <w:t>4、完成实践教学标准及实验实训指导书等教学文件建设。</w:t>
            </w:r>
          </w:p>
          <w:p>
            <w:pPr>
              <w:ind w:firstLine="560" w:firstLineChars="200"/>
              <w:rPr>
                <w:rFonts w:ascii="仿宋" w:hAnsi="仿宋" w:eastAsia="仿宋"/>
                <w:kern w:val="0"/>
                <w:sz w:val="28"/>
                <w:szCs w:val="32"/>
              </w:rPr>
            </w:pPr>
            <w:r>
              <w:rPr>
                <w:rFonts w:hint="eastAsia" w:ascii="仿宋" w:hAnsi="仿宋" w:eastAsia="仿宋"/>
                <w:kern w:val="0"/>
                <w:sz w:val="28"/>
                <w:szCs w:val="32"/>
              </w:rPr>
              <w:t>5、完善创新创业能力培养机制。</w:t>
            </w:r>
          </w:p>
          <w:p>
            <w:pPr>
              <w:ind w:firstLine="562" w:firstLineChars="200"/>
              <w:rPr>
                <w:rFonts w:ascii="仿宋" w:hAnsi="仿宋" w:eastAsia="仿宋"/>
                <w:b/>
                <w:bCs/>
                <w:kern w:val="0"/>
                <w:sz w:val="28"/>
                <w:szCs w:val="32"/>
              </w:rPr>
            </w:pPr>
            <w:r>
              <w:rPr>
                <w:rFonts w:hint="eastAsia" w:ascii="仿宋" w:hAnsi="仿宋" w:eastAsia="仿宋"/>
                <w:b/>
                <w:bCs/>
                <w:kern w:val="0"/>
                <w:sz w:val="28"/>
                <w:szCs w:val="32"/>
              </w:rPr>
              <w:t>第四期工作：</w:t>
            </w:r>
          </w:p>
          <w:p>
            <w:pPr>
              <w:ind w:firstLine="560" w:firstLineChars="200"/>
              <w:rPr>
                <w:rFonts w:ascii="仿宋" w:hAnsi="仿宋" w:eastAsia="仿宋"/>
                <w:kern w:val="0"/>
                <w:sz w:val="28"/>
                <w:szCs w:val="32"/>
              </w:rPr>
            </w:pPr>
            <w:r>
              <w:rPr>
                <w:rFonts w:hint="eastAsia" w:ascii="仿宋" w:hAnsi="仿宋" w:eastAsia="仿宋"/>
                <w:kern w:val="0"/>
                <w:sz w:val="28"/>
                <w:szCs w:val="32"/>
              </w:rPr>
              <w:t>1、制定新一轮专业教学标准:</w:t>
            </w:r>
          </w:p>
          <w:p>
            <w:pPr>
              <w:ind w:firstLine="560" w:firstLineChars="200"/>
              <w:rPr>
                <w:rFonts w:ascii="仿宋" w:hAnsi="仿宋" w:eastAsia="仿宋"/>
                <w:kern w:val="0"/>
                <w:sz w:val="28"/>
                <w:szCs w:val="32"/>
              </w:rPr>
            </w:pPr>
            <w:r>
              <w:rPr>
                <w:rFonts w:hint="eastAsia" w:ascii="仿宋" w:hAnsi="仿宋" w:eastAsia="仿宋"/>
                <w:kern w:val="0"/>
                <w:sz w:val="28"/>
                <w:szCs w:val="32"/>
              </w:rPr>
              <w:t>2、完成并实施所有生产性实训项目指导书和任务书;</w:t>
            </w:r>
          </w:p>
          <w:p>
            <w:pPr>
              <w:ind w:firstLine="560" w:firstLineChars="200"/>
              <w:rPr>
                <w:rFonts w:ascii="仿宋" w:hAnsi="仿宋" w:eastAsia="仿宋"/>
                <w:kern w:val="0"/>
                <w:sz w:val="28"/>
                <w:szCs w:val="32"/>
              </w:rPr>
            </w:pPr>
            <w:r>
              <w:rPr>
                <w:rFonts w:hint="eastAsia" w:ascii="仿宋" w:hAnsi="仿宋" w:eastAsia="仿宋"/>
                <w:kern w:val="0"/>
                <w:sz w:val="28"/>
                <w:szCs w:val="32"/>
              </w:rPr>
              <w:t>3、对课程体系和工学结合的人才培养模式进行总结和修订:</w:t>
            </w:r>
          </w:p>
          <w:p>
            <w:pPr>
              <w:ind w:firstLine="560" w:firstLineChars="200"/>
              <w:rPr>
                <w:rFonts w:ascii="仿宋" w:hAnsi="仿宋" w:eastAsia="仿宋"/>
                <w:kern w:val="0"/>
                <w:sz w:val="28"/>
                <w:szCs w:val="32"/>
              </w:rPr>
            </w:pPr>
            <w:r>
              <w:rPr>
                <w:rFonts w:hint="eastAsia" w:ascii="仿宋" w:hAnsi="仿宋" w:eastAsia="仿宋"/>
                <w:kern w:val="0"/>
                <w:sz w:val="28"/>
                <w:szCs w:val="32"/>
              </w:rPr>
              <w:t>4、完成教学资源库平台的建设并应用推广:</w:t>
            </w:r>
          </w:p>
          <w:p>
            <w:pPr>
              <w:ind w:firstLine="560" w:firstLineChars="200"/>
              <w:rPr>
                <w:rFonts w:ascii="仿宋" w:hAnsi="仿宋" w:eastAsia="仿宋"/>
                <w:kern w:val="0"/>
                <w:sz w:val="28"/>
                <w:szCs w:val="32"/>
              </w:rPr>
            </w:pPr>
            <w:r>
              <w:rPr>
                <w:rFonts w:hint="eastAsia" w:ascii="仿宋" w:hAnsi="仿宋" w:eastAsia="仿宋"/>
                <w:kern w:val="0"/>
                <w:sz w:val="28"/>
                <w:szCs w:val="32"/>
              </w:rPr>
              <w:t>5、形成</w:t>
            </w:r>
            <w:r>
              <w:rPr>
                <w:rFonts w:ascii="仿宋" w:hAnsi="仿宋" w:eastAsia="仿宋"/>
                <w:kern w:val="0"/>
                <w:sz w:val="28"/>
                <w:szCs w:val="32"/>
              </w:rPr>
              <w:t>5</w:t>
            </w:r>
            <w:r>
              <w:rPr>
                <w:rFonts w:hint="eastAsia" w:ascii="仿宋" w:hAnsi="仿宋" w:eastAsia="仿宋"/>
                <w:kern w:val="0"/>
                <w:sz w:val="28"/>
                <w:szCs w:val="32"/>
              </w:rPr>
              <w:t>门特色教材，井出版发行</w:t>
            </w:r>
            <w:r>
              <w:rPr>
                <w:rFonts w:ascii="仿宋" w:hAnsi="仿宋" w:eastAsia="仿宋"/>
                <w:kern w:val="0"/>
                <w:sz w:val="28"/>
                <w:szCs w:val="32"/>
              </w:rPr>
              <w:t>:</w:t>
            </w:r>
          </w:p>
          <w:p>
            <w:pPr>
              <w:ind w:firstLine="560" w:firstLineChars="200"/>
              <w:rPr>
                <w:rFonts w:ascii="仿宋" w:hAnsi="仿宋" w:eastAsia="仿宋"/>
                <w:kern w:val="0"/>
                <w:sz w:val="28"/>
                <w:szCs w:val="32"/>
              </w:rPr>
            </w:pPr>
            <w:r>
              <w:rPr>
                <w:rFonts w:hint="eastAsia" w:ascii="仿宋" w:hAnsi="仿宋" w:eastAsia="仿宋"/>
                <w:kern w:val="0"/>
                <w:sz w:val="28"/>
                <w:szCs w:val="32"/>
              </w:rPr>
              <w:t>6、课程体系改革成果资料整理和归档。</w:t>
            </w:r>
          </w:p>
          <w:p>
            <w:pPr>
              <w:ind w:firstLine="560" w:firstLineChars="200"/>
              <w:rPr>
                <w:rFonts w:ascii="仿宋" w:hAnsi="仿宋" w:eastAsia="仿宋"/>
                <w:kern w:val="0"/>
                <w:sz w:val="28"/>
                <w:szCs w:val="32"/>
              </w:rPr>
            </w:pPr>
          </w:p>
          <w:p>
            <w:pPr>
              <w:ind w:firstLine="562" w:firstLineChars="200"/>
              <w:rPr>
                <w:rFonts w:ascii="楷体" w:hAnsi="楷体" w:eastAsia="楷体"/>
                <w:b/>
                <w:bCs/>
                <w:kern w:val="0"/>
                <w:sz w:val="28"/>
                <w:szCs w:val="32"/>
              </w:rPr>
            </w:pPr>
            <w:r>
              <w:rPr>
                <w:rFonts w:hint="eastAsia" w:ascii="楷体" w:hAnsi="楷体" w:eastAsia="楷体"/>
                <w:b/>
                <w:bCs/>
                <w:kern w:val="0"/>
                <w:sz w:val="28"/>
                <w:szCs w:val="32"/>
              </w:rPr>
              <w:t>（二）师资建设部分</w:t>
            </w:r>
          </w:p>
          <w:p>
            <w:pPr>
              <w:ind w:firstLine="562" w:firstLineChars="200"/>
              <w:rPr>
                <w:rFonts w:ascii="仿宋" w:hAnsi="仿宋" w:eastAsia="仿宋"/>
                <w:b/>
                <w:bCs/>
                <w:kern w:val="0"/>
                <w:sz w:val="28"/>
                <w:szCs w:val="32"/>
              </w:rPr>
            </w:pPr>
            <w:r>
              <w:rPr>
                <w:rFonts w:hint="eastAsia" w:ascii="仿宋" w:hAnsi="仿宋" w:eastAsia="仿宋"/>
                <w:b/>
                <w:bCs/>
                <w:kern w:val="0"/>
                <w:sz w:val="28"/>
                <w:szCs w:val="32"/>
              </w:rPr>
              <w:t>第一期工作：</w:t>
            </w:r>
          </w:p>
          <w:p>
            <w:pPr>
              <w:ind w:firstLine="560" w:firstLineChars="200"/>
              <w:rPr>
                <w:rFonts w:ascii="仿宋" w:hAnsi="仿宋" w:eastAsia="仿宋"/>
                <w:kern w:val="0"/>
                <w:sz w:val="28"/>
                <w:szCs w:val="32"/>
              </w:rPr>
            </w:pPr>
            <w:r>
              <w:rPr>
                <w:rFonts w:hint="eastAsia" w:ascii="仿宋" w:hAnsi="仿宋" w:eastAsia="仿宋"/>
                <w:kern w:val="0"/>
                <w:sz w:val="28"/>
                <w:szCs w:val="32"/>
              </w:rPr>
              <w:t>1、制定、完善专业教师职业能力标准与认证办法:</w:t>
            </w:r>
          </w:p>
          <w:p>
            <w:pPr>
              <w:ind w:firstLine="560" w:firstLineChars="200"/>
              <w:rPr>
                <w:rFonts w:ascii="仿宋" w:hAnsi="仿宋" w:eastAsia="仿宋"/>
                <w:kern w:val="0"/>
                <w:sz w:val="28"/>
                <w:szCs w:val="32"/>
              </w:rPr>
            </w:pPr>
            <w:r>
              <w:rPr>
                <w:rFonts w:hint="eastAsia" w:ascii="仿宋" w:hAnsi="仿宋" w:eastAsia="仿宋"/>
                <w:kern w:val="0"/>
                <w:sz w:val="28"/>
                <w:szCs w:val="32"/>
              </w:rPr>
              <w:t>2、进行专业教师职业能力认证:</w:t>
            </w:r>
          </w:p>
          <w:p>
            <w:pPr>
              <w:ind w:firstLine="560" w:firstLineChars="200"/>
              <w:rPr>
                <w:rFonts w:ascii="仿宋" w:hAnsi="仿宋" w:eastAsia="仿宋"/>
                <w:kern w:val="0"/>
                <w:sz w:val="28"/>
                <w:szCs w:val="32"/>
              </w:rPr>
            </w:pPr>
            <w:r>
              <w:rPr>
                <w:rFonts w:hint="eastAsia" w:ascii="仿宋" w:hAnsi="仿宋" w:eastAsia="仿宋"/>
                <w:kern w:val="0"/>
                <w:sz w:val="28"/>
                <w:szCs w:val="32"/>
              </w:rPr>
              <w:t>3、深入企业，选聘兼职教师:</w:t>
            </w:r>
          </w:p>
          <w:p>
            <w:pPr>
              <w:ind w:firstLine="560" w:firstLineChars="200"/>
              <w:rPr>
                <w:rFonts w:ascii="仿宋" w:hAnsi="仿宋" w:eastAsia="仿宋"/>
                <w:kern w:val="0"/>
                <w:sz w:val="28"/>
                <w:szCs w:val="32"/>
              </w:rPr>
            </w:pPr>
            <w:r>
              <w:rPr>
                <w:rFonts w:hint="eastAsia" w:ascii="仿宋" w:hAnsi="仿宋" w:eastAsia="仿宋"/>
                <w:kern w:val="0"/>
                <w:sz w:val="28"/>
                <w:szCs w:val="32"/>
              </w:rPr>
              <w:t>4、教学团队进行业务能力培训和参加学术会议。</w:t>
            </w:r>
          </w:p>
          <w:p>
            <w:pPr>
              <w:ind w:firstLine="562" w:firstLineChars="200"/>
              <w:rPr>
                <w:rFonts w:ascii="仿宋" w:hAnsi="仿宋" w:eastAsia="仿宋"/>
                <w:b/>
                <w:bCs/>
                <w:kern w:val="0"/>
                <w:sz w:val="28"/>
                <w:szCs w:val="32"/>
              </w:rPr>
            </w:pPr>
            <w:r>
              <w:rPr>
                <w:rFonts w:hint="eastAsia" w:ascii="仿宋" w:hAnsi="仿宋" w:eastAsia="仿宋"/>
                <w:b/>
                <w:bCs/>
                <w:kern w:val="0"/>
                <w:sz w:val="28"/>
                <w:szCs w:val="32"/>
              </w:rPr>
              <w:t>第二期工作：</w:t>
            </w:r>
          </w:p>
          <w:p>
            <w:pPr>
              <w:ind w:firstLine="560" w:firstLineChars="200"/>
              <w:rPr>
                <w:rFonts w:ascii="仿宋" w:hAnsi="仿宋" w:eastAsia="仿宋"/>
                <w:kern w:val="0"/>
                <w:sz w:val="28"/>
                <w:szCs w:val="32"/>
              </w:rPr>
            </w:pPr>
            <w:r>
              <w:rPr>
                <w:rFonts w:hint="eastAsia" w:ascii="仿宋" w:hAnsi="仿宋" w:eastAsia="仿宋"/>
                <w:kern w:val="0"/>
                <w:sz w:val="28"/>
                <w:szCs w:val="32"/>
              </w:rPr>
              <w:t>1、进行专业教师职业能力认证:</w:t>
            </w:r>
          </w:p>
          <w:p>
            <w:pPr>
              <w:ind w:firstLine="560" w:firstLineChars="200"/>
              <w:rPr>
                <w:rFonts w:ascii="仿宋" w:hAnsi="仿宋" w:eastAsia="仿宋"/>
                <w:kern w:val="0"/>
                <w:sz w:val="28"/>
                <w:szCs w:val="32"/>
              </w:rPr>
            </w:pPr>
            <w:r>
              <w:rPr>
                <w:rFonts w:hint="eastAsia" w:ascii="仿宋" w:hAnsi="仿宋" w:eastAsia="仿宋"/>
                <w:kern w:val="0"/>
                <w:sz w:val="28"/>
                <w:szCs w:val="32"/>
              </w:rPr>
              <w:t>2、安排教师企业锻炼:</w:t>
            </w:r>
          </w:p>
          <w:p>
            <w:pPr>
              <w:ind w:firstLine="560" w:firstLineChars="200"/>
              <w:rPr>
                <w:rFonts w:ascii="仿宋" w:hAnsi="仿宋" w:eastAsia="仿宋"/>
                <w:kern w:val="0"/>
                <w:sz w:val="28"/>
                <w:szCs w:val="32"/>
              </w:rPr>
            </w:pPr>
            <w:r>
              <w:rPr>
                <w:rFonts w:hint="eastAsia" w:ascii="仿宋" w:hAnsi="仿宋" w:eastAsia="仿宋"/>
                <w:kern w:val="0"/>
                <w:sz w:val="28"/>
                <w:szCs w:val="32"/>
              </w:rPr>
              <w:t>3、继续选聘兼职教师，并安排实施专业课教学:</w:t>
            </w:r>
          </w:p>
          <w:p>
            <w:pPr>
              <w:ind w:firstLine="560" w:firstLineChars="200"/>
              <w:rPr>
                <w:rFonts w:ascii="仿宋" w:hAnsi="仿宋" w:eastAsia="仿宋"/>
                <w:kern w:val="0"/>
                <w:sz w:val="28"/>
                <w:szCs w:val="32"/>
              </w:rPr>
            </w:pPr>
            <w:r>
              <w:rPr>
                <w:rFonts w:hint="eastAsia" w:ascii="仿宋" w:hAnsi="仿宋" w:eastAsia="仿宋"/>
                <w:kern w:val="0"/>
                <w:sz w:val="28"/>
                <w:szCs w:val="32"/>
              </w:rPr>
              <w:t>4、检查课程研发落实情况:</w:t>
            </w:r>
          </w:p>
          <w:p>
            <w:pPr>
              <w:ind w:firstLine="560" w:firstLineChars="200"/>
              <w:rPr>
                <w:rFonts w:ascii="仿宋" w:hAnsi="仿宋" w:eastAsia="仿宋"/>
                <w:kern w:val="0"/>
                <w:sz w:val="28"/>
                <w:szCs w:val="32"/>
              </w:rPr>
            </w:pPr>
            <w:r>
              <w:rPr>
                <w:rFonts w:hint="eastAsia" w:ascii="仿宋" w:hAnsi="仿宋" w:eastAsia="仿宋"/>
                <w:kern w:val="0"/>
                <w:sz w:val="28"/>
                <w:szCs w:val="32"/>
              </w:rPr>
              <w:t>5、针对师资队伍建设中存在的问题，修订和完善相关师资管理制度。</w:t>
            </w:r>
          </w:p>
          <w:p>
            <w:pPr>
              <w:ind w:firstLine="562" w:firstLineChars="200"/>
              <w:rPr>
                <w:rFonts w:ascii="仿宋" w:hAnsi="仿宋" w:eastAsia="仿宋"/>
                <w:b/>
                <w:bCs/>
                <w:kern w:val="0"/>
                <w:sz w:val="28"/>
                <w:szCs w:val="32"/>
              </w:rPr>
            </w:pPr>
            <w:r>
              <w:rPr>
                <w:rFonts w:hint="eastAsia" w:ascii="仿宋" w:hAnsi="仿宋" w:eastAsia="仿宋"/>
                <w:b/>
                <w:bCs/>
                <w:kern w:val="0"/>
                <w:sz w:val="28"/>
                <w:szCs w:val="32"/>
              </w:rPr>
              <w:t>第三期工作：</w:t>
            </w:r>
          </w:p>
          <w:p>
            <w:pPr>
              <w:ind w:firstLine="560" w:firstLineChars="200"/>
              <w:rPr>
                <w:rFonts w:ascii="仿宋" w:hAnsi="仿宋" w:eastAsia="仿宋"/>
                <w:kern w:val="0"/>
                <w:sz w:val="28"/>
                <w:szCs w:val="32"/>
              </w:rPr>
            </w:pPr>
            <w:r>
              <w:rPr>
                <w:rFonts w:hint="eastAsia" w:ascii="仿宋" w:hAnsi="仿宋" w:eastAsia="仿宋"/>
                <w:kern w:val="0"/>
                <w:sz w:val="28"/>
                <w:szCs w:val="32"/>
              </w:rPr>
              <w:t>1、完善专业教师职业能力标准与认证办法并推广:</w:t>
            </w:r>
          </w:p>
          <w:p>
            <w:pPr>
              <w:ind w:firstLine="560" w:firstLineChars="200"/>
              <w:rPr>
                <w:rFonts w:ascii="仿宋" w:hAnsi="仿宋" w:eastAsia="仿宋"/>
                <w:kern w:val="0"/>
                <w:sz w:val="28"/>
                <w:szCs w:val="32"/>
              </w:rPr>
            </w:pPr>
            <w:r>
              <w:rPr>
                <w:rFonts w:hint="eastAsia" w:ascii="仿宋" w:hAnsi="仿宋" w:eastAsia="仿宋"/>
                <w:kern w:val="0"/>
                <w:sz w:val="28"/>
                <w:szCs w:val="32"/>
              </w:rPr>
              <w:t>2、全面实施专业教师职业能力认证:</w:t>
            </w:r>
          </w:p>
          <w:p>
            <w:pPr>
              <w:ind w:firstLine="560" w:firstLineChars="200"/>
              <w:rPr>
                <w:rFonts w:ascii="仿宋" w:hAnsi="仿宋" w:eastAsia="仿宋"/>
                <w:kern w:val="0"/>
                <w:sz w:val="28"/>
                <w:szCs w:val="32"/>
              </w:rPr>
            </w:pPr>
            <w:r>
              <w:rPr>
                <w:rFonts w:hint="eastAsia" w:ascii="仿宋" w:hAnsi="仿宋" w:eastAsia="仿宋"/>
                <w:kern w:val="0"/>
                <w:sz w:val="28"/>
                <w:szCs w:val="32"/>
              </w:rPr>
              <w:t>3、继续选聘兼职教师授课:</w:t>
            </w:r>
          </w:p>
          <w:p>
            <w:pPr>
              <w:ind w:firstLine="560" w:firstLineChars="200"/>
              <w:rPr>
                <w:rFonts w:ascii="仿宋" w:hAnsi="仿宋" w:eastAsia="仿宋"/>
                <w:kern w:val="0"/>
                <w:sz w:val="28"/>
                <w:szCs w:val="32"/>
              </w:rPr>
            </w:pPr>
            <w:r>
              <w:rPr>
                <w:rFonts w:hint="eastAsia" w:ascii="仿宋" w:hAnsi="仿宋" w:eastAsia="仿宋"/>
                <w:kern w:val="0"/>
                <w:sz w:val="28"/>
                <w:szCs w:val="32"/>
              </w:rPr>
              <w:t>4、继续安排教师企业锻炼，并检查教师下企业锻炼的成效:</w:t>
            </w:r>
          </w:p>
          <w:p>
            <w:pPr>
              <w:ind w:firstLine="560" w:firstLineChars="200"/>
              <w:rPr>
                <w:rFonts w:ascii="仿宋" w:hAnsi="仿宋" w:eastAsia="仿宋"/>
                <w:kern w:val="0"/>
                <w:sz w:val="28"/>
                <w:szCs w:val="32"/>
              </w:rPr>
            </w:pPr>
            <w:r>
              <w:rPr>
                <w:rFonts w:hint="eastAsia" w:ascii="仿宋" w:hAnsi="仿宋" w:eastAsia="仿宋"/>
                <w:kern w:val="0"/>
                <w:sz w:val="28"/>
                <w:szCs w:val="32"/>
              </w:rPr>
              <w:t>5、安排教师进行专业培训:</w:t>
            </w:r>
          </w:p>
          <w:p>
            <w:pPr>
              <w:ind w:firstLine="560" w:firstLineChars="200"/>
              <w:rPr>
                <w:rFonts w:ascii="仿宋" w:hAnsi="仿宋" w:eastAsia="仿宋"/>
                <w:kern w:val="0"/>
                <w:sz w:val="28"/>
                <w:szCs w:val="32"/>
              </w:rPr>
            </w:pPr>
            <w:r>
              <w:rPr>
                <w:rFonts w:hint="eastAsia" w:ascii="仿宋" w:hAnsi="仿宋" w:eastAsia="仿宋"/>
                <w:kern w:val="0"/>
                <w:sz w:val="28"/>
                <w:szCs w:val="32"/>
              </w:rPr>
              <w:t>6、继续进行教学团队技能培训和参加学术会议。</w:t>
            </w:r>
          </w:p>
          <w:p>
            <w:pPr>
              <w:ind w:firstLine="562" w:firstLineChars="200"/>
              <w:rPr>
                <w:rFonts w:ascii="仿宋" w:hAnsi="仿宋" w:eastAsia="仿宋"/>
                <w:b/>
                <w:bCs/>
                <w:kern w:val="0"/>
                <w:sz w:val="28"/>
                <w:szCs w:val="32"/>
              </w:rPr>
            </w:pPr>
            <w:r>
              <w:rPr>
                <w:rFonts w:hint="eastAsia" w:ascii="仿宋" w:hAnsi="仿宋" w:eastAsia="仿宋"/>
                <w:b/>
                <w:bCs/>
                <w:kern w:val="0"/>
                <w:sz w:val="28"/>
                <w:szCs w:val="32"/>
              </w:rPr>
              <w:t>第四期工作：</w:t>
            </w:r>
          </w:p>
          <w:p>
            <w:pPr>
              <w:ind w:firstLine="560" w:firstLineChars="200"/>
              <w:rPr>
                <w:rFonts w:ascii="仿宋" w:hAnsi="仿宋" w:eastAsia="仿宋"/>
                <w:kern w:val="0"/>
                <w:sz w:val="28"/>
                <w:szCs w:val="32"/>
              </w:rPr>
            </w:pPr>
            <w:r>
              <w:rPr>
                <w:rFonts w:hint="eastAsia" w:ascii="仿宋" w:hAnsi="仿宋" w:eastAsia="仿宋"/>
                <w:kern w:val="0"/>
                <w:sz w:val="28"/>
                <w:szCs w:val="32"/>
              </w:rPr>
              <w:t>1、形成专业教师职业能力认证体系和规范:</w:t>
            </w:r>
          </w:p>
          <w:p>
            <w:pPr>
              <w:ind w:firstLine="560" w:firstLineChars="200"/>
              <w:rPr>
                <w:rFonts w:ascii="仿宋" w:hAnsi="仿宋" w:eastAsia="仿宋"/>
                <w:kern w:val="0"/>
                <w:sz w:val="28"/>
                <w:szCs w:val="32"/>
              </w:rPr>
            </w:pPr>
            <w:r>
              <w:rPr>
                <w:rFonts w:hint="eastAsia" w:ascii="仿宋" w:hAnsi="仿宋" w:eastAsia="仿宋"/>
                <w:kern w:val="0"/>
                <w:sz w:val="28"/>
                <w:szCs w:val="32"/>
              </w:rPr>
              <w:t>2、教师下企业锻炼形成长效机制:</w:t>
            </w:r>
          </w:p>
          <w:p>
            <w:pPr>
              <w:ind w:firstLine="560" w:firstLineChars="200"/>
              <w:rPr>
                <w:rFonts w:ascii="仿宋" w:hAnsi="仿宋" w:eastAsia="仿宋"/>
                <w:kern w:val="0"/>
                <w:sz w:val="28"/>
                <w:szCs w:val="32"/>
              </w:rPr>
            </w:pPr>
            <w:r>
              <w:rPr>
                <w:rFonts w:hint="eastAsia" w:ascii="仿宋" w:hAnsi="仿宋" w:eastAsia="仿宋"/>
                <w:kern w:val="0"/>
                <w:sz w:val="28"/>
                <w:szCs w:val="32"/>
              </w:rPr>
              <w:t>3、开展课程研发、课题调研.教改课题数量逐步增加</w:t>
            </w:r>
          </w:p>
          <w:p>
            <w:pPr>
              <w:ind w:firstLine="560" w:firstLineChars="200"/>
              <w:rPr>
                <w:rFonts w:ascii="仿宋" w:hAnsi="仿宋" w:eastAsia="仿宋"/>
                <w:kern w:val="0"/>
                <w:sz w:val="28"/>
                <w:szCs w:val="32"/>
              </w:rPr>
            </w:pPr>
            <w:r>
              <w:rPr>
                <w:rFonts w:hint="eastAsia" w:ascii="仿宋" w:hAnsi="仿宋" w:eastAsia="仿宋"/>
                <w:kern w:val="0"/>
                <w:sz w:val="28"/>
                <w:szCs w:val="32"/>
              </w:rPr>
              <w:t>4、形成合理的校企合作的师资教学团队:</w:t>
            </w:r>
          </w:p>
          <w:p>
            <w:pPr>
              <w:ind w:firstLine="560" w:firstLineChars="200"/>
              <w:rPr>
                <w:rFonts w:ascii="仿宋" w:hAnsi="仿宋" w:eastAsia="仿宋"/>
                <w:kern w:val="0"/>
                <w:sz w:val="28"/>
                <w:szCs w:val="32"/>
              </w:rPr>
            </w:pPr>
            <w:r>
              <w:rPr>
                <w:rFonts w:hint="eastAsia" w:ascii="仿宋" w:hAnsi="仿宋" w:eastAsia="仿宋"/>
                <w:kern w:val="0"/>
                <w:sz w:val="28"/>
                <w:szCs w:val="32"/>
              </w:rPr>
              <w:t>5、进行新- -轮师资队伍建设规划。</w:t>
            </w:r>
          </w:p>
          <w:p>
            <w:pPr>
              <w:ind w:firstLine="560" w:firstLineChars="200"/>
              <w:rPr>
                <w:rFonts w:ascii="仿宋" w:hAnsi="仿宋" w:eastAsia="仿宋"/>
                <w:kern w:val="0"/>
                <w:sz w:val="28"/>
                <w:szCs w:val="32"/>
              </w:rPr>
            </w:pPr>
          </w:p>
          <w:p>
            <w:pPr>
              <w:ind w:firstLine="562" w:firstLineChars="200"/>
              <w:rPr>
                <w:rFonts w:ascii="楷体" w:hAnsi="楷体" w:eastAsia="楷体"/>
                <w:b/>
                <w:bCs/>
                <w:kern w:val="0"/>
                <w:sz w:val="28"/>
                <w:szCs w:val="32"/>
              </w:rPr>
            </w:pPr>
            <w:r>
              <w:rPr>
                <w:rFonts w:hint="eastAsia" w:ascii="楷体" w:hAnsi="楷体" w:eastAsia="楷体"/>
                <w:b/>
                <w:bCs/>
                <w:kern w:val="0"/>
                <w:sz w:val="28"/>
                <w:szCs w:val="32"/>
              </w:rPr>
              <w:t>（三）实训条件建设部分</w:t>
            </w:r>
          </w:p>
          <w:p>
            <w:pPr>
              <w:ind w:firstLine="562" w:firstLineChars="200"/>
              <w:rPr>
                <w:rFonts w:ascii="仿宋" w:hAnsi="仿宋" w:eastAsia="仿宋"/>
                <w:b/>
                <w:bCs/>
                <w:kern w:val="0"/>
                <w:sz w:val="28"/>
                <w:szCs w:val="32"/>
              </w:rPr>
            </w:pPr>
            <w:r>
              <w:rPr>
                <w:rFonts w:hint="eastAsia" w:ascii="仿宋" w:hAnsi="仿宋" w:eastAsia="仿宋"/>
                <w:b/>
                <w:bCs/>
                <w:kern w:val="0"/>
                <w:sz w:val="28"/>
                <w:szCs w:val="32"/>
              </w:rPr>
              <w:t>第一期工作：</w:t>
            </w:r>
          </w:p>
          <w:p>
            <w:pPr>
              <w:ind w:firstLine="560" w:firstLineChars="200"/>
              <w:rPr>
                <w:rFonts w:ascii="仿宋" w:hAnsi="仿宋" w:eastAsia="仿宋"/>
                <w:kern w:val="0"/>
                <w:sz w:val="28"/>
                <w:szCs w:val="32"/>
              </w:rPr>
            </w:pPr>
            <w:r>
              <w:rPr>
                <w:rFonts w:hint="eastAsia" w:ascii="仿宋" w:hAnsi="仿宋" w:eastAsia="仿宋"/>
                <w:kern w:val="0"/>
                <w:sz w:val="28"/>
                <w:szCs w:val="32"/>
              </w:rPr>
              <w:t>1、设备、软件调试应用:</w:t>
            </w:r>
          </w:p>
          <w:p>
            <w:pPr>
              <w:ind w:firstLine="560" w:firstLineChars="200"/>
              <w:rPr>
                <w:rFonts w:ascii="仿宋" w:hAnsi="仿宋" w:eastAsia="仿宋"/>
                <w:kern w:val="0"/>
                <w:sz w:val="28"/>
                <w:szCs w:val="32"/>
              </w:rPr>
            </w:pPr>
            <w:r>
              <w:rPr>
                <w:rFonts w:hint="eastAsia" w:ascii="仿宋" w:hAnsi="仿宋" w:eastAsia="仿宋"/>
                <w:kern w:val="0"/>
                <w:sz w:val="28"/>
                <w:szCs w:val="32"/>
              </w:rPr>
              <w:t>2、完成专业技能鉴定系统的设计工作:</w:t>
            </w:r>
          </w:p>
          <w:p>
            <w:pPr>
              <w:ind w:firstLine="560" w:firstLineChars="200"/>
              <w:rPr>
                <w:rFonts w:ascii="仿宋" w:hAnsi="仿宋" w:eastAsia="仿宋"/>
                <w:kern w:val="0"/>
                <w:sz w:val="28"/>
                <w:szCs w:val="32"/>
              </w:rPr>
            </w:pPr>
            <w:r>
              <w:rPr>
                <w:rFonts w:hint="eastAsia" w:ascii="仿宋" w:hAnsi="仿宋" w:eastAsia="仿宋"/>
                <w:kern w:val="0"/>
                <w:sz w:val="28"/>
                <w:szCs w:val="32"/>
              </w:rPr>
              <w:t>3、专业教师技能整定:</w:t>
            </w:r>
          </w:p>
          <w:p>
            <w:pPr>
              <w:ind w:firstLine="560" w:firstLineChars="200"/>
              <w:rPr>
                <w:rFonts w:ascii="仿宋" w:hAnsi="仿宋" w:eastAsia="仿宋"/>
                <w:kern w:val="0"/>
                <w:sz w:val="28"/>
                <w:szCs w:val="32"/>
              </w:rPr>
            </w:pPr>
            <w:r>
              <w:rPr>
                <w:rFonts w:hint="eastAsia" w:ascii="仿宋" w:hAnsi="仿宋" w:eastAsia="仿宋"/>
                <w:kern w:val="0"/>
                <w:sz w:val="28"/>
                <w:szCs w:val="32"/>
              </w:rPr>
              <w:t>4、建立实调室管理办法和制度:</w:t>
            </w:r>
          </w:p>
          <w:p>
            <w:pPr>
              <w:ind w:firstLine="560" w:firstLineChars="200"/>
              <w:rPr>
                <w:rFonts w:ascii="仿宋" w:hAnsi="仿宋" w:eastAsia="仿宋"/>
                <w:kern w:val="0"/>
                <w:sz w:val="28"/>
                <w:szCs w:val="32"/>
              </w:rPr>
            </w:pPr>
            <w:r>
              <w:rPr>
                <w:rFonts w:hint="eastAsia" w:ascii="仿宋" w:hAnsi="仿宋" w:eastAsia="仿宋"/>
                <w:kern w:val="0"/>
                <w:sz w:val="28"/>
                <w:szCs w:val="32"/>
              </w:rPr>
              <w:t>5、实训设备的资料整理与归档:</w:t>
            </w:r>
          </w:p>
          <w:p>
            <w:pPr>
              <w:ind w:firstLine="560" w:firstLineChars="200"/>
              <w:rPr>
                <w:rFonts w:ascii="仿宋" w:hAnsi="仿宋" w:eastAsia="仿宋"/>
                <w:kern w:val="0"/>
                <w:sz w:val="28"/>
                <w:szCs w:val="32"/>
              </w:rPr>
            </w:pPr>
            <w:r>
              <w:rPr>
                <w:rFonts w:hint="eastAsia" w:ascii="仿宋" w:hAnsi="仿宋" w:eastAsia="仿宋"/>
                <w:kern w:val="0"/>
                <w:sz w:val="28"/>
                <w:szCs w:val="32"/>
              </w:rPr>
              <w:t>6、实施生产性实训项目。</w:t>
            </w:r>
          </w:p>
          <w:p>
            <w:pPr>
              <w:ind w:firstLine="562" w:firstLineChars="200"/>
              <w:rPr>
                <w:rFonts w:ascii="仿宋" w:hAnsi="仿宋" w:eastAsia="仿宋"/>
                <w:b/>
                <w:bCs/>
                <w:kern w:val="0"/>
                <w:sz w:val="28"/>
                <w:szCs w:val="32"/>
              </w:rPr>
            </w:pPr>
            <w:r>
              <w:rPr>
                <w:rFonts w:hint="eastAsia" w:ascii="仿宋" w:hAnsi="仿宋" w:eastAsia="仿宋"/>
                <w:b/>
                <w:bCs/>
                <w:kern w:val="0"/>
                <w:sz w:val="28"/>
                <w:szCs w:val="32"/>
              </w:rPr>
              <w:t>第二期工作：</w:t>
            </w:r>
          </w:p>
          <w:p>
            <w:pPr>
              <w:ind w:firstLine="560" w:firstLineChars="200"/>
              <w:rPr>
                <w:rFonts w:ascii="仿宋" w:hAnsi="仿宋" w:eastAsia="仿宋"/>
                <w:kern w:val="0"/>
                <w:sz w:val="28"/>
                <w:szCs w:val="32"/>
              </w:rPr>
            </w:pPr>
            <w:r>
              <w:rPr>
                <w:rFonts w:hint="eastAsia" w:ascii="仿宋" w:hAnsi="仿宋" w:eastAsia="仿宋"/>
                <w:kern w:val="0"/>
                <w:sz w:val="28"/>
                <w:szCs w:val="32"/>
              </w:rPr>
              <w:t>1、完成专业技能鉴定系统的开发并测试验收:</w:t>
            </w:r>
          </w:p>
          <w:p>
            <w:pPr>
              <w:ind w:firstLine="560" w:firstLineChars="200"/>
              <w:rPr>
                <w:rFonts w:ascii="仿宋" w:hAnsi="仿宋" w:eastAsia="仿宋"/>
                <w:kern w:val="0"/>
                <w:sz w:val="28"/>
                <w:szCs w:val="32"/>
              </w:rPr>
            </w:pPr>
            <w:r>
              <w:rPr>
                <w:rFonts w:hint="eastAsia" w:ascii="仿宋" w:hAnsi="仿宋" w:eastAsia="仿宋"/>
                <w:kern w:val="0"/>
                <w:sz w:val="28"/>
                <w:szCs w:val="32"/>
              </w:rPr>
              <w:t>2、修订、完善实训室管理办法和制度:</w:t>
            </w:r>
          </w:p>
          <w:p>
            <w:pPr>
              <w:ind w:firstLine="560" w:firstLineChars="200"/>
              <w:rPr>
                <w:rFonts w:ascii="仿宋" w:hAnsi="仿宋" w:eastAsia="仿宋"/>
                <w:kern w:val="0"/>
                <w:sz w:val="28"/>
                <w:szCs w:val="32"/>
              </w:rPr>
            </w:pPr>
            <w:r>
              <w:rPr>
                <w:rFonts w:hint="eastAsia" w:ascii="仿宋" w:hAnsi="仿宋" w:eastAsia="仿宋"/>
                <w:kern w:val="0"/>
                <w:sz w:val="28"/>
                <w:szCs w:val="32"/>
              </w:rPr>
              <w:t>3、实调室开放试运行。</w:t>
            </w:r>
          </w:p>
          <w:p>
            <w:pPr>
              <w:ind w:firstLine="560" w:firstLineChars="200"/>
              <w:rPr>
                <w:rFonts w:ascii="仿宋" w:hAnsi="仿宋" w:eastAsia="仿宋"/>
                <w:kern w:val="0"/>
                <w:sz w:val="28"/>
                <w:szCs w:val="32"/>
              </w:rPr>
            </w:pPr>
            <w:r>
              <w:rPr>
                <w:rFonts w:hint="eastAsia" w:ascii="仿宋" w:hAnsi="仿宋" w:eastAsia="仿宋"/>
                <w:kern w:val="0"/>
                <w:sz w:val="28"/>
                <w:szCs w:val="32"/>
              </w:rPr>
              <w:t>4、实施生产性实训项目</w:t>
            </w:r>
          </w:p>
          <w:p>
            <w:pPr>
              <w:ind w:firstLine="562" w:firstLineChars="200"/>
              <w:rPr>
                <w:rFonts w:ascii="仿宋" w:hAnsi="仿宋" w:eastAsia="仿宋"/>
                <w:b/>
                <w:bCs/>
                <w:kern w:val="0"/>
                <w:sz w:val="28"/>
                <w:szCs w:val="32"/>
              </w:rPr>
            </w:pPr>
            <w:r>
              <w:rPr>
                <w:rFonts w:hint="eastAsia" w:ascii="仿宋" w:hAnsi="仿宋" w:eastAsia="仿宋"/>
                <w:b/>
                <w:bCs/>
                <w:kern w:val="0"/>
                <w:sz w:val="28"/>
                <w:szCs w:val="32"/>
              </w:rPr>
              <w:t>第三期工作：</w:t>
            </w:r>
          </w:p>
          <w:p>
            <w:pPr>
              <w:ind w:firstLine="560" w:firstLineChars="200"/>
              <w:rPr>
                <w:rFonts w:ascii="仿宋" w:hAnsi="仿宋" w:eastAsia="仿宋"/>
                <w:kern w:val="0"/>
                <w:sz w:val="28"/>
                <w:szCs w:val="32"/>
              </w:rPr>
            </w:pPr>
            <w:r>
              <w:rPr>
                <w:rFonts w:hint="eastAsia" w:ascii="仿宋" w:hAnsi="仿宋" w:eastAsia="仿宋"/>
                <w:kern w:val="0"/>
                <w:sz w:val="28"/>
                <w:szCs w:val="32"/>
              </w:rPr>
              <w:t>1、继续完善设备运营条件:</w:t>
            </w:r>
          </w:p>
          <w:p>
            <w:pPr>
              <w:ind w:firstLine="560" w:firstLineChars="200"/>
              <w:rPr>
                <w:rFonts w:ascii="仿宋" w:hAnsi="仿宋" w:eastAsia="仿宋"/>
                <w:kern w:val="0"/>
                <w:sz w:val="28"/>
                <w:szCs w:val="32"/>
              </w:rPr>
            </w:pPr>
            <w:r>
              <w:rPr>
                <w:rFonts w:hint="eastAsia" w:ascii="仿宋" w:hAnsi="仿宋" w:eastAsia="仿宋"/>
                <w:kern w:val="0"/>
                <w:sz w:val="28"/>
                <w:szCs w:val="32"/>
              </w:rPr>
              <w:t>②完善技能鉴定系统和体系:</w:t>
            </w:r>
          </w:p>
          <w:p>
            <w:pPr>
              <w:ind w:firstLine="560" w:firstLineChars="200"/>
              <w:rPr>
                <w:rFonts w:ascii="仿宋" w:hAnsi="仿宋" w:eastAsia="仿宋"/>
                <w:kern w:val="0"/>
                <w:sz w:val="28"/>
                <w:szCs w:val="32"/>
              </w:rPr>
            </w:pPr>
            <w:r>
              <w:rPr>
                <w:rFonts w:hint="eastAsia" w:ascii="仿宋" w:hAnsi="仿宋" w:eastAsia="仿宋"/>
                <w:kern w:val="0"/>
                <w:sz w:val="28"/>
                <w:szCs w:val="32"/>
              </w:rPr>
              <w:t>3、继续完善实训室管理办法和制度:</w:t>
            </w:r>
          </w:p>
          <w:p>
            <w:pPr>
              <w:ind w:firstLine="560" w:firstLineChars="200"/>
              <w:rPr>
                <w:rFonts w:ascii="仿宋" w:hAnsi="仿宋" w:eastAsia="仿宋"/>
                <w:kern w:val="0"/>
                <w:sz w:val="28"/>
                <w:szCs w:val="32"/>
              </w:rPr>
            </w:pPr>
            <w:r>
              <w:rPr>
                <w:rFonts w:hint="eastAsia" w:ascii="仿宋" w:hAnsi="仿宋" w:eastAsia="仿宋"/>
                <w:kern w:val="0"/>
                <w:sz w:val="28"/>
                <w:szCs w:val="32"/>
              </w:rPr>
              <w:t>专业教师技能鉴定:</w:t>
            </w:r>
          </w:p>
          <w:p>
            <w:pPr>
              <w:ind w:firstLine="560" w:firstLineChars="200"/>
              <w:rPr>
                <w:rFonts w:ascii="仿宋" w:hAnsi="仿宋" w:eastAsia="仿宋"/>
                <w:kern w:val="0"/>
                <w:sz w:val="28"/>
                <w:szCs w:val="32"/>
              </w:rPr>
            </w:pPr>
            <w:r>
              <w:rPr>
                <w:rFonts w:hint="eastAsia" w:ascii="仿宋" w:hAnsi="仿宋" w:eastAsia="仿宋"/>
                <w:kern w:val="0"/>
                <w:sz w:val="28"/>
                <w:szCs w:val="32"/>
              </w:rPr>
              <w:t>5、为地方培养技能人才提供服务。</w:t>
            </w:r>
          </w:p>
          <w:p>
            <w:pPr>
              <w:ind w:firstLine="560" w:firstLineChars="200"/>
              <w:rPr>
                <w:rFonts w:ascii="仿宋" w:hAnsi="仿宋" w:eastAsia="仿宋"/>
                <w:kern w:val="0"/>
                <w:sz w:val="28"/>
                <w:szCs w:val="32"/>
              </w:rPr>
            </w:pPr>
            <w:r>
              <w:rPr>
                <w:rFonts w:hint="eastAsia" w:ascii="仿宋" w:hAnsi="仿宋" w:eastAsia="仿宋"/>
                <w:kern w:val="0"/>
                <w:sz w:val="28"/>
                <w:szCs w:val="32"/>
              </w:rPr>
              <w:t>6、开发“生产性实调项目资源库"。</w:t>
            </w:r>
          </w:p>
          <w:p>
            <w:pPr>
              <w:ind w:firstLine="562" w:firstLineChars="200"/>
              <w:rPr>
                <w:rFonts w:ascii="仿宋" w:hAnsi="仿宋" w:eastAsia="仿宋"/>
                <w:b/>
                <w:bCs/>
                <w:kern w:val="0"/>
                <w:sz w:val="28"/>
                <w:szCs w:val="32"/>
              </w:rPr>
            </w:pPr>
            <w:r>
              <w:rPr>
                <w:rFonts w:hint="eastAsia" w:ascii="仿宋" w:hAnsi="仿宋" w:eastAsia="仿宋"/>
                <w:b/>
                <w:bCs/>
                <w:kern w:val="0"/>
                <w:sz w:val="28"/>
                <w:szCs w:val="32"/>
              </w:rPr>
              <w:t>第四期工作：</w:t>
            </w:r>
          </w:p>
          <w:p>
            <w:pPr>
              <w:ind w:firstLine="560" w:firstLineChars="200"/>
              <w:rPr>
                <w:rFonts w:ascii="仿宋" w:hAnsi="仿宋" w:eastAsia="仿宋"/>
                <w:kern w:val="0"/>
                <w:sz w:val="28"/>
                <w:szCs w:val="32"/>
              </w:rPr>
            </w:pPr>
            <w:r>
              <w:rPr>
                <w:rFonts w:hint="eastAsia" w:ascii="仿宋" w:hAnsi="仿宋" w:eastAsia="仿宋"/>
                <w:kern w:val="0"/>
                <w:sz w:val="28"/>
                <w:szCs w:val="32"/>
              </w:rPr>
              <w:t>1、技能鉴定标准与资料正式印刷并推广:</w:t>
            </w:r>
          </w:p>
          <w:p>
            <w:pPr>
              <w:ind w:firstLine="560" w:firstLineChars="200"/>
              <w:rPr>
                <w:rFonts w:ascii="仿宋" w:hAnsi="仿宋" w:eastAsia="仿宋"/>
                <w:kern w:val="0"/>
                <w:sz w:val="28"/>
                <w:szCs w:val="32"/>
              </w:rPr>
            </w:pPr>
            <w:r>
              <w:rPr>
                <w:rFonts w:hint="eastAsia" w:ascii="仿宋" w:hAnsi="仿宋" w:eastAsia="仿宋"/>
                <w:kern w:val="0"/>
                <w:sz w:val="28"/>
                <w:szCs w:val="32"/>
              </w:rPr>
              <w:t>2、实训室开放运行形成特色:</w:t>
            </w:r>
          </w:p>
          <w:p>
            <w:pPr>
              <w:ind w:firstLine="560" w:firstLineChars="200"/>
              <w:rPr>
                <w:rFonts w:ascii="仿宋" w:hAnsi="仿宋" w:eastAsia="仿宋"/>
                <w:kern w:val="0"/>
                <w:sz w:val="28"/>
                <w:szCs w:val="32"/>
              </w:rPr>
            </w:pPr>
            <w:r>
              <w:rPr>
                <w:rFonts w:hint="eastAsia" w:ascii="仿宋" w:hAnsi="仿宋" w:eastAsia="仿宋"/>
                <w:kern w:val="0"/>
                <w:sz w:val="28"/>
                <w:szCs w:val="32"/>
              </w:rPr>
              <w:t>3、形成动态运行的实训室环境。</w:t>
            </w:r>
          </w:p>
          <w:p>
            <w:pPr>
              <w:ind w:firstLine="560" w:firstLineChars="200"/>
              <w:rPr>
                <w:rFonts w:ascii="仿宋" w:hAnsi="仿宋" w:eastAsia="仿宋"/>
                <w:kern w:val="0"/>
                <w:sz w:val="28"/>
                <w:szCs w:val="32"/>
              </w:rPr>
            </w:pPr>
            <w:r>
              <w:rPr>
                <w:rFonts w:hint="eastAsia" w:ascii="仿宋" w:hAnsi="仿宋" w:eastAsia="仿宋"/>
                <w:kern w:val="0"/>
                <w:sz w:val="28"/>
                <w:szCs w:val="32"/>
              </w:rPr>
              <w:t>4、使用专业技能鉴定系统完成10级和11级精湛技能证书认证工作。</w:t>
            </w:r>
          </w:p>
          <w:p>
            <w:pPr>
              <w:ind w:firstLine="560" w:firstLineChars="200"/>
              <w:rPr>
                <w:rFonts w:ascii="仿宋" w:hAnsi="仿宋" w:eastAsia="仿宋"/>
                <w:kern w:val="0"/>
                <w:sz w:val="24"/>
                <w:szCs w:val="28"/>
              </w:rPr>
            </w:pPr>
            <w:r>
              <w:rPr>
                <w:rFonts w:hint="eastAsia" w:ascii="仿宋" w:hAnsi="仿宋" w:eastAsia="仿宋"/>
                <w:kern w:val="0"/>
                <w:sz w:val="28"/>
                <w:szCs w:val="32"/>
              </w:rPr>
              <w:t>5、建成“生产性实训项目资源库"。</w:t>
            </w:r>
          </w:p>
        </w:tc>
      </w:tr>
    </w:tbl>
    <w:p>
      <w:pPr>
        <w:rPr>
          <w:rFonts w:ascii="黑体" w:eastAsia="黑体"/>
          <w:kern w:val="0"/>
          <w:sz w:val="32"/>
          <w:szCs w:val="32"/>
        </w:rPr>
      </w:pPr>
    </w:p>
    <w:p>
      <w:pPr>
        <w:rPr>
          <w:rFonts w:ascii="黑体" w:eastAsia="黑体"/>
          <w:kern w:val="0"/>
          <w:sz w:val="32"/>
          <w:szCs w:val="32"/>
        </w:rPr>
      </w:pPr>
      <w:r>
        <w:rPr>
          <w:rFonts w:hint="eastAsia" w:ascii="黑体" w:eastAsia="黑体"/>
          <w:kern w:val="0"/>
          <w:sz w:val="32"/>
          <w:szCs w:val="32"/>
        </w:rPr>
        <w:t>六、预期成果（含主要成果、特色）</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2" w:hRule="atLeast"/>
        </w:trPr>
        <w:tc>
          <w:tcPr>
            <w:tcW w:w="9108" w:type="dxa"/>
          </w:tcPr>
          <w:p>
            <w:pPr>
              <w:ind w:firstLine="640" w:firstLineChars="200"/>
              <w:rPr>
                <w:rFonts w:ascii="黑体" w:eastAsia="黑体"/>
                <w:kern w:val="0"/>
                <w:sz w:val="32"/>
                <w:szCs w:val="32"/>
              </w:rPr>
            </w:pPr>
            <w:r>
              <w:rPr>
                <w:rFonts w:hint="eastAsia" w:ascii="黑体" w:eastAsia="黑体"/>
                <w:kern w:val="0"/>
                <w:sz w:val="32"/>
                <w:szCs w:val="32"/>
              </w:rPr>
              <w:t>(一)主要成果</w:t>
            </w:r>
          </w:p>
          <w:p>
            <w:pPr>
              <w:ind w:firstLine="720" w:firstLineChars="300"/>
              <w:rPr>
                <w:rFonts w:ascii="仿宋" w:hAnsi="仿宋" w:eastAsia="仿宋"/>
                <w:kern w:val="0"/>
                <w:sz w:val="24"/>
                <w:szCs w:val="28"/>
              </w:rPr>
            </w:pPr>
            <w:r>
              <w:rPr>
                <w:rFonts w:hint="eastAsia" w:ascii="仿宋" w:hAnsi="仿宋" w:eastAsia="仿宋"/>
                <w:kern w:val="0"/>
                <w:sz w:val="24"/>
                <w:szCs w:val="28"/>
              </w:rPr>
              <w:t>项目建成后，电子商务专业将具有应用技术前瞻、实训内容综合的特点，成为在安徽省发挥电子商务专业引领、示范、辐射作用的一流的高职特色专业。</w:t>
            </w:r>
          </w:p>
          <w:p>
            <w:pPr>
              <w:ind w:firstLine="480" w:firstLineChars="200"/>
              <w:rPr>
                <w:rFonts w:ascii="仿宋" w:hAnsi="仿宋" w:eastAsia="仿宋"/>
                <w:kern w:val="0"/>
                <w:sz w:val="24"/>
                <w:szCs w:val="28"/>
              </w:rPr>
            </w:pPr>
            <w:r>
              <w:rPr>
                <w:rFonts w:hint="eastAsia" w:ascii="仿宋" w:hAnsi="仿宋" w:eastAsia="仿宋"/>
                <w:kern w:val="0"/>
                <w:sz w:val="24"/>
                <w:szCs w:val="28"/>
              </w:rPr>
              <w:t>1.具有先进的高职教育教学理念，专业建设思路清晰，形成优良的专业建设和课程教学实施环境。</w:t>
            </w:r>
          </w:p>
          <w:p>
            <w:pPr>
              <w:ind w:firstLine="480" w:firstLineChars="200"/>
              <w:rPr>
                <w:rFonts w:ascii="仿宋" w:hAnsi="仿宋" w:eastAsia="仿宋"/>
                <w:kern w:val="0"/>
                <w:sz w:val="24"/>
                <w:szCs w:val="28"/>
              </w:rPr>
            </w:pPr>
            <w:r>
              <w:rPr>
                <w:rFonts w:hint="eastAsia" w:ascii="仿宋" w:hAnsi="仿宋" w:eastAsia="仿宋"/>
                <w:kern w:val="0"/>
                <w:sz w:val="24"/>
                <w:szCs w:val="28"/>
              </w:rPr>
              <w:t>2.组建一支师德高尚、教育观念新、改革意识强、教学水平高、实践能力强、专兼结合的专业教学团队和专家人才库，形成1名专业带头人、4名骨干教师、10中青年教师和10名企业外聘电子商务项目经理、网页设计师等组成的结构合理、年龄优化的教师梯队。</w:t>
            </w:r>
          </w:p>
          <w:p>
            <w:pPr>
              <w:ind w:firstLine="480" w:firstLineChars="200"/>
              <w:rPr>
                <w:rFonts w:ascii="仿宋" w:hAnsi="仿宋" w:eastAsia="仿宋"/>
                <w:kern w:val="0"/>
                <w:sz w:val="24"/>
                <w:szCs w:val="28"/>
              </w:rPr>
            </w:pPr>
            <w:r>
              <w:rPr>
                <w:rFonts w:hint="eastAsia" w:ascii="仿宋" w:hAnsi="仿宋" w:eastAsia="仿宋"/>
                <w:kern w:val="0"/>
                <w:sz w:val="24"/>
                <w:szCs w:val="28"/>
              </w:rPr>
              <w:t>3.突出生产性实训，形成能涵盖所有电子商务职业技能训练需要的“校中厂”和一批校外能够项岗实习和提供就业岗位的实训基地，完善顶岗实习制度，形成校企双向评价机制，构建校企合作、工学结合的实践教学体系。</w:t>
            </w:r>
          </w:p>
          <w:p>
            <w:pPr>
              <w:ind w:firstLine="480" w:firstLineChars="200"/>
              <w:rPr>
                <w:rFonts w:ascii="仿宋" w:hAnsi="仿宋" w:eastAsia="仿宋"/>
                <w:kern w:val="0"/>
                <w:sz w:val="24"/>
                <w:szCs w:val="28"/>
              </w:rPr>
            </w:pPr>
            <w:r>
              <w:rPr>
                <w:rFonts w:hint="eastAsia" w:ascii="仿宋" w:hAnsi="仿宋" w:eastAsia="仿宋"/>
                <w:kern w:val="0"/>
                <w:sz w:val="24"/>
                <w:szCs w:val="28"/>
              </w:rPr>
              <w:t>4.除满足电子商务专业正常的教学任务外，还可为社会提供网络广告设计与制作、电子商务项目策划、电子商务项目运营、网页设计、网络营销等培训任务，还可为其他职业院校进行电子商务专业师资培训。</w:t>
            </w:r>
          </w:p>
          <w:p>
            <w:pPr>
              <w:ind w:firstLine="480" w:firstLineChars="200"/>
              <w:rPr>
                <w:rFonts w:ascii="仿宋" w:hAnsi="仿宋" w:eastAsia="仿宋"/>
                <w:kern w:val="0"/>
                <w:sz w:val="24"/>
                <w:szCs w:val="28"/>
              </w:rPr>
            </w:pPr>
            <w:r>
              <w:rPr>
                <w:rFonts w:hint="eastAsia" w:ascii="仿宋" w:hAnsi="仿宋" w:eastAsia="仿宋"/>
                <w:kern w:val="0"/>
                <w:sz w:val="24"/>
                <w:szCs w:val="28"/>
              </w:rPr>
              <w:t>5.与企业联合编写基于工作过程的、集教学、技能鉴定、培训为一体的特色教材5部，并制作配套的多媒体课件。</w:t>
            </w:r>
          </w:p>
          <w:p>
            <w:pPr>
              <w:ind w:firstLine="480" w:firstLineChars="200"/>
              <w:rPr>
                <w:rFonts w:ascii="仿宋" w:hAnsi="仿宋" w:eastAsia="仿宋"/>
                <w:kern w:val="0"/>
                <w:sz w:val="24"/>
                <w:szCs w:val="28"/>
              </w:rPr>
            </w:pPr>
            <w:r>
              <w:rPr>
                <w:rFonts w:hint="eastAsia" w:ascii="仿宋" w:hAnsi="仿宋" w:eastAsia="仿宋"/>
                <w:kern w:val="0"/>
                <w:sz w:val="24"/>
                <w:szCs w:val="28"/>
              </w:rPr>
              <w:t>6.建成“生产性实训项目资源库”和电子 商务专业技能认证系统。</w:t>
            </w:r>
          </w:p>
          <w:p>
            <w:pPr>
              <w:ind w:firstLine="480" w:firstLineChars="200"/>
              <w:rPr>
                <w:rFonts w:ascii="仿宋" w:hAnsi="仿宋" w:eastAsia="仿宋"/>
                <w:kern w:val="0"/>
                <w:sz w:val="24"/>
                <w:szCs w:val="28"/>
              </w:rPr>
            </w:pPr>
            <w:r>
              <w:rPr>
                <w:rFonts w:hint="eastAsia" w:ascii="仿宋" w:hAnsi="仿宋" w:eastAsia="仿宋"/>
                <w:kern w:val="0"/>
                <w:sz w:val="24"/>
                <w:szCs w:val="28"/>
              </w:rPr>
              <w:t>7.发表专业教改及科研论文20篇，完成电子商务专业高职教育教学改革研究项目2项。</w:t>
            </w:r>
          </w:p>
          <w:p>
            <w:pPr>
              <w:ind w:firstLine="640" w:firstLineChars="200"/>
              <w:rPr>
                <w:rFonts w:ascii="黑体" w:eastAsia="黑体"/>
                <w:kern w:val="0"/>
                <w:sz w:val="32"/>
                <w:szCs w:val="32"/>
              </w:rPr>
            </w:pPr>
            <w:r>
              <w:rPr>
                <w:rFonts w:hint="eastAsia" w:ascii="黑体" w:eastAsia="黑体"/>
                <w:kern w:val="0"/>
                <w:sz w:val="32"/>
                <w:szCs w:val="32"/>
              </w:rPr>
              <w:t>（二）具体内容:</w:t>
            </w:r>
          </w:p>
          <w:p>
            <w:pPr>
              <w:ind w:firstLine="480" w:firstLineChars="200"/>
              <w:rPr>
                <w:rFonts w:ascii="仿宋" w:hAnsi="仿宋" w:eastAsia="仿宋"/>
                <w:kern w:val="0"/>
                <w:sz w:val="24"/>
                <w:szCs w:val="28"/>
              </w:rPr>
            </w:pPr>
            <w:r>
              <w:rPr>
                <w:rFonts w:hint="eastAsia" w:ascii="仿宋" w:hAnsi="仿宋" w:eastAsia="仿宋"/>
                <w:kern w:val="0"/>
                <w:sz w:val="24"/>
                <w:szCs w:val="28"/>
              </w:rPr>
              <w:t>1.电子商务专业人才需求调查与分析报告、人才培养方案、专业教学标准、专业课程体系、指导性教学计划。</w:t>
            </w:r>
          </w:p>
          <w:p>
            <w:pPr>
              <w:ind w:firstLine="480" w:firstLineChars="200"/>
              <w:rPr>
                <w:rFonts w:ascii="仿宋" w:hAnsi="仿宋" w:eastAsia="仿宋"/>
                <w:kern w:val="0"/>
                <w:sz w:val="24"/>
                <w:szCs w:val="28"/>
              </w:rPr>
            </w:pPr>
            <w:r>
              <w:rPr>
                <w:rFonts w:hint="eastAsia" w:ascii="仿宋" w:hAnsi="仿宋" w:eastAsia="仿宋"/>
                <w:kern w:val="0"/>
                <w:sz w:val="24"/>
                <w:szCs w:val="28"/>
              </w:rPr>
              <w:t>2.建设5门核心技能课程，建成1门省级以上精品课程，4门院级精品课程。3、制订专业教学团队建设、专业老师准入标准，专业教师职业能力认定标准和管理办法。</w:t>
            </w:r>
          </w:p>
          <w:p>
            <w:pPr>
              <w:ind w:firstLine="480" w:firstLineChars="200"/>
              <w:rPr>
                <w:rFonts w:ascii="仿宋" w:hAnsi="仿宋" w:eastAsia="仿宋"/>
                <w:kern w:val="0"/>
                <w:sz w:val="24"/>
                <w:szCs w:val="28"/>
              </w:rPr>
            </w:pPr>
            <w:r>
              <w:rPr>
                <w:rFonts w:hint="eastAsia" w:ascii="仿宋" w:hAnsi="仿宋" w:eastAsia="仿宋"/>
                <w:kern w:val="0"/>
                <w:sz w:val="24"/>
                <w:szCs w:val="28"/>
              </w:rPr>
              <w:t>4.完成现代商务实训中心建设。</w:t>
            </w:r>
          </w:p>
          <w:p>
            <w:pPr>
              <w:ind w:firstLine="480" w:firstLineChars="200"/>
              <w:rPr>
                <w:rFonts w:ascii="仿宋" w:hAnsi="仿宋" w:eastAsia="仿宋"/>
                <w:kern w:val="0"/>
                <w:sz w:val="24"/>
                <w:szCs w:val="28"/>
              </w:rPr>
            </w:pPr>
            <w:r>
              <w:rPr>
                <w:rFonts w:hint="eastAsia" w:ascii="仿宋" w:hAnsi="仿宋" w:eastAsia="仿宋"/>
                <w:kern w:val="0"/>
                <w:sz w:val="24"/>
                <w:szCs w:val="28"/>
              </w:rPr>
              <w:t>5.完成电子商务专业高职教育教学改革研究项目和专业教改及科研论文。</w:t>
            </w:r>
          </w:p>
          <w:p>
            <w:pPr>
              <w:ind w:firstLine="640" w:firstLineChars="200"/>
              <w:rPr>
                <w:rFonts w:ascii="黑体" w:eastAsia="黑体"/>
                <w:kern w:val="0"/>
                <w:sz w:val="32"/>
                <w:szCs w:val="32"/>
              </w:rPr>
            </w:pPr>
            <w:r>
              <w:rPr>
                <w:rFonts w:hint="eastAsia" w:ascii="黑体" w:eastAsia="黑体"/>
                <w:kern w:val="0"/>
                <w:sz w:val="32"/>
                <w:szCs w:val="32"/>
              </w:rPr>
              <w:t>(三)形成“扬子特色”</w:t>
            </w:r>
          </w:p>
          <w:p>
            <w:pPr>
              <w:ind w:firstLine="482" w:firstLineChars="200"/>
              <w:rPr>
                <w:rFonts w:ascii="仿宋" w:hAnsi="仿宋" w:eastAsia="仿宋"/>
                <w:b/>
                <w:bCs/>
                <w:kern w:val="0"/>
                <w:sz w:val="24"/>
                <w:szCs w:val="28"/>
              </w:rPr>
            </w:pPr>
            <w:r>
              <w:rPr>
                <w:rFonts w:hint="eastAsia" w:ascii="仿宋" w:hAnsi="仿宋" w:eastAsia="仿宋"/>
                <w:b/>
                <w:bCs/>
                <w:kern w:val="0"/>
                <w:sz w:val="24"/>
                <w:szCs w:val="28"/>
              </w:rPr>
              <w:t>1.科学的人才培养方案。</w:t>
            </w:r>
          </w:p>
          <w:p>
            <w:pPr>
              <w:ind w:firstLine="480" w:firstLineChars="200"/>
              <w:rPr>
                <w:rFonts w:ascii="仿宋" w:hAnsi="仿宋" w:eastAsia="仿宋"/>
                <w:kern w:val="0"/>
                <w:sz w:val="24"/>
                <w:szCs w:val="28"/>
              </w:rPr>
            </w:pPr>
            <w:r>
              <w:rPr>
                <w:rFonts w:hint="eastAsia" w:ascii="仿宋" w:hAnsi="仿宋" w:eastAsia="仿宋"/>
                <w:kern w:val="0"/>
                <w:sz w:val="24"/>
                <w:szCs w:val="28"/>
              </w:rPr>
              <w:t>创新的人才培养模式面向电子商务岗位及岗位特点结合安徽省电子商务发展现状设定培养目标，设计培养规格;根据培养目标与培养规格制定人才培养方案;以直接引进企业建设“校中厂”式校内实训基地、培育和建设“厂“中校”式校外顶岗实习基地的方法，创新并实施“双岗、两化、三证书”的“校企合作、工学结合”人才培养模式，不断拓展就业渠道，实现生产育人、校企合作育人。</w:t>
            </w:r>
          </w:p>
          <w:p>
            <w:pPr>
              <w:ind w:firstLine="482" w:firstLineChars="200"/>
              <w:rPr>
                <w:rFonts w:ascii="仿宋" w:hAnsi="仿宋" w:eastAsia="仿宋"/>
                <w:b/>
                <w:bCs/>
                <w:kern w:val="0"/>
                <w:sz w:val="24"/>
                <w:szCs w:val="28"/>
              </w:rPr>
            </w:pPr>
            <w:r>
              <w:rPr>
                <w:rFonts w:hint="eastAsia" w:ascii="仿宋" w:hAnsi="仿宋" w:eastAsia="仿宋"/>
                <w:b/>
                <w:bCs/>
                <w:kern w:val="0"/>
                <w:sz w:val="24"/>
                <w:szCs w:val="28"/>
              </w:rPr>
              <w:t>2.参照职业能力标准开发核心技能课程。</w:t>
            </w:r>
          </w:p>
          <w:p>
            <w:pPr>
              <w:ind w:firstLine="480" w:firstLineChars="200"/>
              <w:rPr>
                <w:rFonts w:ascii="仿宋" w:hAnsi="仿宋" w:eastAsia="仿宋"/>
                <w:kern w:val="0"/>
                <w:sz w:val="24"/>
                <w:szCs w:val="28"/>
              </w:rPr>
            </w:pPr>
            <w:r>
              <w:rPr>
                <w:rFonts w:hint="eastAsia" w:ascii="仿宋" w:hAnsi="仿宋" w:eastAsia="仿宋"/>
                <w:kern w:val="0"/>
                <w:sz w:val="24"/>
                <w:szCs w:val="28"/>
              </w:rPr>
              <w:t>参照电子商务行业企业和国家职业能力标准，利用校企合作共同开发的“生产性实训项目资源库”，采用基于工作过程的课程开发方法开发核心技能课程，建设适合电子商务专业的标准化课程开发系统，实现所有专业课程的标准化即课程形式标准化、结构标准化、教学方式标准化、考评标准化。</w:t>
            </w:r>
          </w:p>
          <w:p>
            <w:pPr>
              <w:ind w:firstLine="482" w:firstLineChars="200"/>
              <w:rPr>
                <w:rFonts w:ascii="仿宋" w:hAnsi="仿宋" w:eastAsia="仿宋"/>
                <w:b/>
                <w:bCs/>
                <w:kern w:val="0"/>
                <w:sz w:val="24"/>
                <w:szCs w:val="28"/>
              </w:rPr>
            </w:pPr>
            <w:r>
              <w:rPr>
                <w:rFonts w:hint="eastAsia" w:ascii="仿宋" w:hAnsi="仿宋" w:eastAsia="仿宋"/>
                <w:b/>
                <w:bCs/>
                <w:kern w:val="0"/>
                <w:sz w:val="24"/>
                <w:szCs w:val="28"/>
              </w:rPr>
              <w:t>3.贯穿于人才培养始终的生产性实训。</w:t>
            </w:r>
          </w:p>
          <w:p>
            <w:pPr>
              <w:rPr>
                <w:rFonts w:ascii="仿宋" w:hAnsi="仿宋" w:eastAsia="仿宋"/>
                <w:kern w:val="0"/>
                <w:sz w:val="24"/>
                <w:szCs w:val="28"/>
              </w:rPr>
            </w:pPr>
            <w:r>
              <w:rPr>
                <w:rFonts w:hint="eastAsia" w:ascii="仿宋" w:hAnsi="仿宋" w:eastAsia="仿宋"/>
                <w:kern w:val="0"/>
                <w:sz w:val="24"/>
                <w:szCs w:val="28"/>
              </w:rPr>
              <w:t>在现有实习实训条件的基础上，继续完善融“产、学、研”为一体，校、企、地三方“共建、共用、共赢”的生产性实训中心。以引进和承接企业项目或一部分业务的方式建设校企合作平台，使电子商务专业核心技能课程的实训项目即是企业的生产任务，完成了企业任务即完成该岗位工作任务也即完成了该课程的学习，学生在第五学期再次以“轮岗”的方式加强电子商务专业综合能力的培养，第六学期直接到企业参加项岗实习，将企业完整的生产过程贯穿于整个教学过程真正实现教学过程与生产过程对接。</w:t>
            </w:r>
          </w:p>
          <w:p>
            <w:pPr>
              <w:ind w:firstLine="482" w:firstLineChars="200"/>
              <w:rPr>
                <w:rFonts w:ascii="仿宋" w:hAnsi="仿宋" w:eastAsia="仿宋"/>
                <w:b/>
                <w:bCs/>
                <w:kern w:val="0"/>
                <w:sz w:val="24"/>
                <w:szCs w:val="28"/>
              </w:rPr>
            </w:pPr>
            <w:r>
              <w:rPr>
                <w:rFonts w:hint="eastAsia" w:ascii="仿宋" w:hAnsi="仿宋" w:eastAsia="仿宋"/>
                <w:b/>
                <w:bCs/>
                <w:kern w:val="0"/>
                <w:sz w:val="24"/>
                <w:szCs w:val="28"/>
              </w:rPr>
              <w:t>4.充分利用网络优势。</w:t>
            </w:r>
          </w:p>
          <w:p>
            <w:pPr>
              <w:ind w:firstLine="480" w:firstLineChars="200"/>
              <w:rPr>
                <w:rFonts w:ascii="仿宋" w:hAnsi="仿宋" w:eastAsia="仿宋"/>
                <w:kern w:val="0"/>
                <w:sz w:val="24"/>
                <w:szCs w:val="28"/>
              </w:rPr>
            </w:pPr>
            <w:r>
              <w:rPr>
                <w:rFonts w:hint="eastAsia" w:ascii="仿宋" w:hAnsi="仿宋" w:eastAsia="仿宋"/>
                <w:kern w:val="0"/>
                <w:sz w:val="24"/>
                <w:szCs w:val="28"/>
              </w:rPr>
              <w:t>为学生自主学习、终身学习提供平台建设完善专业教学资源库(包括专业标准库、专业信息文献库、专题特色资源库、多媒体课件库、试题库、生产性实训项目资源库、企业教育资源库，5门核心课程入库，.上网共享等) 和生产性实训项目资源库，通过不断更新教学资源库为学生终生学习创造条件。建立专业核心技能标准，丰富网络教学资源，并研制开发相应的计算机认证系统，所有网络资源可提供全天侯的在线服务，便于学生自学、自测，有利于学生技能的提升。</w:t>
            </w:r>
          </w:p>
          <w:p>
            <w:pPr>
              <w:ind w:firstLine="482" w:firstLineChars="200"/>
              <w:rPr>
                <w:rFonts w:ascii="仿宋" w:hAnsi="仿宋" w:eastAsia="仿宋"/>
                <w:b/>
                <w:bCs/>
                <w:kern w:val="0"/>
                <w:sz w:val="24"/>
                <w:szCs w:val="28"/>
              </w:rPr>
            </w:pPr>
            <w:r>
              <w:rPr>
                <w:rFonts w:hint="eastAsia" w:ascii="仿宋" w:hAnsi="仿宋" w:eastAsia="仿宋"/>
                <w:b/>
                <w:bCs/>
                <w:kern w:val="0"/>
                <w:sz w:val="24"/>
                <w:szCs w:val="28"/>
              </w:rPr>
              <w:t>5.健全的创新、创业能力培养机制。</w:t>
            </w:r>
          </w:p>
          <w:p>
            <w:pPr>
              <w:ind w:firstLine="480" w:firstLineChars="200"/>
              <w:rPr>
                <w:rFonts w:ascii="仿宋" w:hAnsi="仿宋" w:eastAsia="仿宋"/>
                <w:kern w:val="0"/>
                <w:sz w:val="24"/>
                <w:szCs w:val="28"/>
              </w:rPr>
            </w:pPr>
            <w:r>
              <w:rPr>
                <w:rFonts w:hint="eastAsia" w:ascii="仿宋" w:hAnsi="仿宋" w:eastAsia="仿宋"/>
                <w:kern w:val="0"/>
                <w:sz w:val="24"/>
                <w:szCs w:val="28"/>
              </w:rPr>
              <w:t>通过全天侯开放实训室和引进企业项目建立学生创业能力培养平台，聘请有创业经验的企业专家建立创业指导教师团队，建立激励学生创新创业的体制，促进学生在业余时间利用学校资源进行经营性创业活动，并在教学计划中专门安排电子商务专业技能竞赛教学模块，各门课程也在教学环节中，注重创新、创业能力的培养，使创新创业能力的培养成为电子商务专业人才培养的目标之一。</w:t>
            </w:r>
          </w:p>
          <w:p>
            <w:pPr>
              <w:ind w:firstLine="480" w:firstLineChars="200"/>
              <w:rPr>
                <w:rFonts w:ascii="仿宋" w:hAnsi="仿宋" w:eastAsia="仿宋"/>
                <w:kern w:val="0"/>
                <w:sz w:val="24"/>
                <w:szCs w:val="28"/>
              </w:rPr>
            </w:pPr>
          </w:p>
          <w:p>
            <w:pPr>
              <w:ind w:firstLine="480" w:firstLineChars="200"/>
              <w:rPr>
                <w:rFonts w:ascii="仿宋" w:hAnsi="仿宋" w:eastAsia="仿宋"/>
                <w:kern w:val="0"/>
                <w:sz w:val="24"/>
                <w:szCs w:val="28"/>
              </w:rPr>
            </w:pPr>
          </w:p>
          <w:p>
            <w:pPr>
              <w:ind w:firstLine="420" w:firstLineChars="200"/>
              <w:rPr>
                <w:rFonts w:ascii="宋体"/>
                <w:kern w:val="0"/>
                <w:szCs w:val="36"/>
              </w:rPr>
            </w:pPr>
          </w:p>
        </w:tc>
      </w:tr>
    </w:tbl>
    <w:p>
      <w:pPr>
        <w:rPr>
          <w:rFonts w:ascii="黑体" w:eastAsia="黑体"/>
          <w:kern w:val="0"/>
          <w:sz w:val="32"/>
          <w:szCs w:val="32"/>
        </w:rPr>
      </w:pPr>
    </w:p>
    <w:p>
      <w:pPr>
        <w:widowControl/>
        <w:jc w:val="left"/>
        <w:rPr>
          <w:rFonts w:ascii="黑体" w:eastAsia="黑体"/>
          <w:kern w:val="0"/>
          <w:sz w:val="32"/>
          <w:szCs w:val="32"/>
        </w:rPr>
      </w:pPr>
      <w:r>
        <w:rPr>
          <w:rFonts w:ascii="黑体" w:eastAsia="黑体"/>
          <w:kern w:val="0"/>
          <w:sz w:val="32"/>
          <w:szCs w:val="32"/>
        </w:rPr>
        <w:br w:type="page"/>
      </w:r>
    </w:p>
    <w:p>
      <w:pPr>
        <w:rPr>
          <w:rFonts w:ascii="黑体" w:eastAsia="黑体"/>
          <w:kern w:val="0"/>
          <w:sz w:val="32"/>
          <w:szCs w:val="32"/>
        </w:rPr>
      </w:pPr>
      <w:r>
        <w:rPr>
          <w:rFonts w:hint="eastAsia" w:ascii="黑体" w:eastAsia="黑体"/>
          <w:kern w:val="0"/>
          <w:sz w:val="32"/>
          <w:szCs w:val="32"/>
        </w:rPr>
        <w:t>七、经费预算</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2599"/>
        <w:gridCol w:w="1063"/>
        <w:gridCol w:w="2632"/>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5" w:type="dxa"/>
            <w:vAlign w:val="center"/>
          </w:tcPr>
          <w:p>
            <w:pPr>
              <w:jc w:val="center"/>
              <w:rPr>
                <w:rFonts w:ascii="楷体_GB2312" w:eastAsia="楷体_GB2312"/>
                <w:kern w:val="0"/>
                <w:sz w:val="24"/>
                <w:szCs w:val="36"/>
              </w:rPr>
            </w:pPr>
            <w:r>
              <w:rPr>
                <w:rFonts w:hint="eastAsia" w:ascii="楷体_GB2312" w:eastAsia="楷体_GB2312"/>
                <w:kern w:val="0"/>
                <w:sz w:val="24"/>
                <w:szCs w:val="36"/>
              </w:rPr>
              <w:t>序号</w:t>
            </w:r>
          </w:p>
        </w:tc>
        <w:tc>
          <w:tcPr>
            <w:tcW w:w="2880" w:type="dxa"/>
            <w:vAlign w:val="center"/>
          </w:tcPr>
          <w:p>
            <w:pPr>
              <w:jc w:val="center"/>
              <w:rPr>
                <w:rFonts w:ascii="楷体_GB2312" w:eastAsia="楷体_GB2312"/>
                <w:kern w:val="0"/>
                <w:sz w:val="24"/>
                <w:szCs w:val="36"/>
              </w:rPr>
            </w:pPr>
            <w:r>
              <w:rPr>
                <w:rFonts w:hint="eastAsia" w:ascii="楷体_GB2312" w:eastAsia="楷体_GB2312"/>
                <w:kern w:val="0"/>
                <w:sz w:val="24"/>
                <w:szCs w:val="36"/>
              </w:rPr>
              <w:t>支出科目</w:t>
            </w:r>
          </w:p>
        </w:tc>
        <w:tc>
          <w:tcPr>
            <w:tcW w:w="1080" w:type="dxa"/>
            <w:vAlign w:val="center"/>
          </w:tcPr>
          <w:p>
            <w:pPr>
              <w:jc w:val="center"/>
              <w:rPr>
                <w:rFonts w:ascii="楷体_GB2312" w:eastAsia="楷体_GB2312"/>
                <w:kern w:val="0"/>
                <w:sz w:val="24"/>
                <w:szCs w:val="36"/>
              </w:rPr>
            </w:pPr>
            <w:r>
              <w:rPr>
                <w:rFonts w:hint="eastAsia" w:ascii="楷体_GB2312" w:eastAsia="楷体_GB2312"/>
                <w:kern w:val="0"/>
                <w:sz w:val="24"/>
                <w:szCs w:val="36"/>
              </w:rPr>
              <w:t>金额（元）</w:t>
            </w:r>
          </w:p>
        </w:tc>
        <w:tc>
          <w:tcPr>
            <w:tcW w:w="2880" w:type="dxa"/>
            <w:vAlign w:val="center"/>
          </w:tcPr>
          <w:p>
            <w:pPr>
              <w:jc w:val="center"/>
              <w:rPr>
                <w:rFonts w:ascii="楷体_GB2312" w:eastAsia="楷体_GB2312"/>
                <w:kern w:val="0"/>
                <w:sz w:val="24"/>
                <w:szCs w:val="36"/>
              </w:rPr>
            </w:pPr>
            <w:r>
              <w:rPr>
                <w:rFonts w:hint="eastAsia" w:ascii="楷体_GB2312" w:eastAsia="楷体_GB2312"/>
                <w:kern w:val="0"/>
                <w:sz w:val="24"/>
                <w:szCs w:val="36"/>
              </w:rPr>
              <w:t>计算根据及理由</w:t>
            </w:r>
          </w:p>
        </w:tc>
        <w:tc>
          <w:tcPr>
            <w:tcW w:w="1623" w:type="dxa"/>
            <w:vAlign w:val="center"/>
          </w:tcPr>
          <w:p>
            <w:pPr>
              <w:jc w:val="center"/>
              <w:rPr>
                <w:rFonts w:ascii="楷体_GB2312" w:eastAsia="楷体_GB2312"/>
                <w:kern w:val="0"/>
                <w:sz w:val="24"/>
                <w:szCs w:val="36"/>
              </w:rPr>
            </w:pPr>
            <w:r>
              <w:rPr>
                <w:rFonts w:hint="eastAsia" w:ascii="楷体_GB2312" w:eastAsia="楷体_GB2312"/>
                <w:kern w:val="0"/>
                <w:sz w:val="24"/>
                <w:szCs w:val="36"/>
              </w:rPr>
              <w:t>使用年度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5" w:type="dxa"/>
            <w:vAlign w:val="center"/>
          </w:tcPr>
          <w:p>
            <w:pPr>
              <w:jc w:val="center"/>
              <w:rPr>
                <w:rFonts w:ascii="仿宋" w:hAnsi="仿宋" w:eastAsia="仿宋"/>
                <w:kern w:val="0"/>
                <w:sz w:val="28"/>
                <w:szCs w:val="40"/>
              </w:rPr>
            </w:pPr>
            <w:r>
              <w:rPr>
                <w:rFonts w:hint="eastAsia" w:ascii="仿宋" w:hAnsi="仿宋" w:eastAsia="仿宋"/>
                <w:kern w:val="0"/>
                <w:sz w:val="28"/>
                <w:szCs w:val="40"/>
              </w:rPr>
              <w:t>1</w:t>
            </w:r>
          </w:p>
        </w:tc>
        <w:tc>
          <w:tcPr>
            <w:tcW w:w="2880" w:type="dxa"/>
            <w:vAlign w:val="center"/>
          </w:tcPr>
          <w:p>
            <w:pPr>
              <w:jc w:val="center"/>
              <w:rPr>
                <w:rFonts w:ascii="仿宋" w:hAnsi="仿宋" w:eastAsia="仿宋"/>
                <w:kern w:val="0"/>
                <w:sz w:val="28"/>
                <w:szCs w:val="40"/>
              </w:rPr>
            </w:pPr>
            <w:r>
              <w:rPr>
                <w:rFonts w:hint="eastAsia" w:ascii="仿宋" w:hAnsi="仿宋" w:eastAsia="仿宋"/>
                <w:kern w:val="0"/>
                <w:sz w:val="28"/>
                <w:szCs w:val="40"/>
              </w:rPr>
              <w:t>实验室建设费</w:t>
            </w:r>
          </w:p>
        </w:tc>
        <w:tc>
          <w:tcPr>
            <w:tcW w:w="1080" w:type="dxa"/>
            <w:vAlign w:val="center"/>
          </w:tcPr>
          <w:p>
            <w:pPr>
              <w:jc w:val="center"/>
              <w:rPr>
                <w:rFonts w:ascii="仿宋" w:hAnsi="仿宋" w:eastAsia="仿宋"/>
                <w:kern w:val="0"/>
                <w:sz w:val="28"/>
                <w:szCs w:val="40"/>
              </w:rPr>
            </w:pPr>
            <w:r>
              <w:rPr>
                <w:rFonts w:hint="eastAsia" w:ascii="仿宋" w:hAnsi="仿宋" w:eastAsia="仿宋"/>
                <w:kern w:val="0"/>
                <w:sz w:val="28"/>
                <w:szCs w:val="40"/>
              </w:rPr>
              <w:t>1</w:t>
            </w:r>
            <w:r>
              <w:rPr>
                <w:rFonts w:ascii="仿宋" w:hAnsi="仿宋" w:eastAsia="仿宋"/>
                <w:kern w:val="0"/>
                <w:sz w:val="28"/>
                <w:szCs w:val="40"/>
              </w:rPr>
              <w:t>50</w:t>
            </w:r>
            <w:r>
              <w:rPr>
                <w:rFonts w:hint="eastAsia" w:ascii="仿宋" w:hAnsi="仿宋" w:eastAsia="仿宋"/>
                <w:kern w:val="0"/>
                <w:sz w:val="28"/>
                <w:szCs w:val="40"/>
              </w:rPr>
              <w:t>万</w:t>
            </w:r>
          </w:p>
        </w:tc>
        <w:tc>
          <w:tcPr>
            <w:tcW w:w="2880" w:type="dxa"/>
            <w:vAlign w:val="center"/>
          </w:tcPr>
          <w:p>
            <w:pPr>
              <w:jc w:val="center"/>
              <w:rPr>
                <w:rFonts w:ascii="仿宋" w:hAnsi="仿宋" w:eastAsia="仿宋"/>
                <w:kern w:val="0"/>
                <w:sz w:val="28"/>
                <w:szCs w:val="40"/>
              </w:rPr>
            </w:pPr>
            <w:r>
              <w:rPr>
                <w:rFonts w:hint="eastAsia" w:ascii="仿宋" w:hAnsi="仿宋" w:eastAsia="仿宋"/>
                <w:kern w:val="0"/>
                <w:sz w:val="28"/>
                <w:szCs w:val="40"/>
              </w:rPr>
              <w:t>新建一个实验室，更新一个实验室</w:t>
            </w:r>
          </w:p>
        </w:tc>
        <w:tc>
          <w:tcPr>
            <w:tcW w:w="1623" w:type="dxa"/>
            <w:vAlign w:val="center"/>
          </w:tcPr>
          <w:p>
            <w:pPr>
              <w:jc w:val="center"/>
              <w:rPr>
                <w:rFonts w:ascii="仿宋" w:hAnsi="仿宋" w:eastAsia="仿宋"/>
                <w:kern w:val="0"/>
                <w:sz w:val="28"/>
                <w:szCs w:val="40"/>
              </w:rPr>
            </w:pPr>
            <w:r>
              <w:rPr>
                <w:rFonts w:hint="eastAsia" w:ascii="仿宋" w:hAnsi="仿宋" w:eastAsia="仿宋"/>
                <w:kern w:val="0"/>
                <w:sz w:val="28"/>
                <w:szCs w:val="40"/>
              </w:rPr>
              <w:t>2</w:t>
            </w:r>
            <w:r>
              <w:rPr>
                <w:rFonts w:ascii="仿宋" w:hAnsi="仿宋" w:eastAsia="仿宋"/>
                <w:kern w:val="0"/>
                <w:sz w:val="28"/>
                <w:szCs w:val="40"/>
              </w:rPr>
              <w:t>020</w:t>
            </w:r>
            <w:r>
              <w:rPr>
                <w:rFonts w:hint="eastAsia" w:ascii="仿宋" w:hAnsi="仿宋" w:eastAsia="仿宋"/>
                <w:kern w:val="0"/>
                <w:sz w:val="28"/>
                <w:szCs w:val="4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5" w:type="dxa"/>
            <w:vAlign w:val="center"/>
          </w:tcPr>
          <w:p>
            <w:pPr>
              <w:jc w:val="center"/>
              <w:rPr>
                <w:rFonts w:ascii="仿宋" w:hAnsi="仿宋" w:eastAsia="仿宋"/>
                <w:kern w:val="0"/>
                <w:sz w:val="28"/>
                <w:szCs w:val="40"/>
              </w:rPr>
            </w:pPr>
            <w:r>
              <w:rPr>
                <w:rFonts w:hint="eastAsia" w:ascii="仿宋" w:hAnsi="仿宋" w:eastAsia="仿宋"/>
                <w:kern w:val="0"/>
                <w:sz w:val="28"/>
                <w:szCs w:val="40"/>
              </w:rPr>
              <w:t>2</w:t>
            </w:r>
          </w:p>
        </w:tc>
        <w:tc>
          <w:tcPr>
            <w:tcW w:w="2880" w:type="dxa"/>
            <w:vAlign w:val="center"/>
          </w:tcPr>
          <w:p>
            <w:pPr>
              <w:jc w:val="center"/>
              <w:rPr>
                <w:rFonts w:ascii="仿宋" w:hAnsi="仿宋" w:eastAsia="仿宋"/>
                <w:kern w:val="0"/>
                <w:sz w:val="28"/>
                <w:szCs w:val="40"/>
              </w:rPr>
            </w:pPr>
            <w:r>
              <w:rPr>
                <w:rFonts w:hint="eastAsia" w:ascii="仿宋" w:hAnsi="仿宋" w:eastAsia="仿宋"/>
                <w:kern w:val="0"/>
                <w:sz w:val="28"/>
                <w:szCs w:val="40"/>
              </w:rPr>
              <w:t>师资培养经费</w:t>
            </w:r>
          </w:p>
        </w:tc>
        <w:tc>
          <w:tcPr>
            <w:tcW w:w="1080" w:type="dxa"/>
            <w:vAlign w:val="center"/>
          </w:tcPr>
          <w:p>
            <w:pPr>
              <w:jc w:val="center"/>
              <w:rPr>
                <w:rFonts w:ascii="仿宋" w:hAnsi="仿宋" w:eastAsia="仿宋"/>
                <w:kern w:val="0"/>
                <w:sz w:val="28"/>
                <w:szCs w:val="40"/>
              </w:rPr>
            </w:pPr>
            <w:r>
              <w:rPr>
                <w:rFonts w:hint="eastAsia" w:ascii="仿宋" w:hAnsi="仿宋" w:eastAsia="仿宋"/>
                <w:kern w:val="0"/>
                <w:sz w:val="28"/>
                <w:szCs w:val="40"/>
              </w:rPr>
              <w:t>2</w:t>
            </w:r>
            <w:r>
              <w:rPr>
                <w:rFonts w:ascii="仿宋" w:hAnsi="仿宋" w:eastAsia="仿宋"/>
                <w:kern w:val="0"/>
                <w:sz w:val="28"/>
                <w:szCs w:val="40"/>
              </w:rPr>
              <w:t>5</w:t>
            </w:r>
            <w:r>
              <w:rPr>
                <w:rFonts w:hint="eastAsia" w:ascii="仿宋" w:hAnsi="仿宋" w:eastAsia="仿宋"/>
                <w:kern w:val="0"/>
                <w:sz w:val="28"/>
                <w:szCs w:val="40"/>
              </w:rPr>
              <w:t>万</w:t>
            </w:r>
          </w:p>
        </w:tc>
        <w:tc>
          <w:tcPr>
            <w:tcW w:w="2880" w:type="dxa"/>
            <w:vAlign w:val="center"/>
          </w:tcPr>
          <w:p>
            <w:pPr>
              <w:jc w:val="center"/>
              <w:rPr>
                <w:rFonts w:ascii="仿宋" w:hAnsi="仿宋" w:eastAsia="仿宋"/>
                <w:kern w:val="0"/>
                <w:sz w:val="28"/>
                <w:szCs w:val="40"/>
              </w:rPr>
            </w:pPr>
            <w:r>
              <w:rPr>
                <w:rFonts w:hint="eastAsia" w:ascii="仿宋" w:hAnsi="仿宋" w:eastAsia="仿宋"/>
                <w:kern w:val="0"/>
                <w:sz w:val="28"/>
                <w:szCs w:val="40"/>
              </w:rPr>
              <w:t>外出培训教师</w:t>
            </w:r>
          </w:p>
        </w:tc>
        <w:tc>
          <w:tcPr>
            <w:tcW w:w="1623" w:type="dxa"/>
            <w:vAlign w:val="center"/>
          </w:tcPr>
          <w:p>
            <w:pPr>
              <w:jc w:val="center"/>
              <w:rPr>
                <w:rFonts w:ascii="仿宋" w:hAnsi="仿宋" w:eastAsia="仿宋"/>
                <w:kern w:val="0"/>
                <w:sz w:val="28"/>
                <w:szCs w:val="40"/>
              </w:rPr>
            </w:pPr>
            <w:r>
              <w:rPr>
                <w:rFonts w:hint="eastAsia" w:ascii="仿宋" w:hAnsi="仿宋" w:eastAsia="仿宋"/>
                <w:kern w:val="0"/>
                <w:sz w:val="28"/>
                <w:szCs w:val="40"/>
              </w:rPr>
              <w:t>2</w:t>
            </w:r>
            <w:r>
              <w:rPr>
                <w:rFonts w:ascii="仿宋" w:hAnsi="仿宋" w:eastAsia="仿宋"/>
                <w:kern w:val="0"/>
                <w:sz w:val="28"/>
                <w:szCs w:val="40"/>
              </w:rPr>
              <w:t>018</w:t>
            </w:r>
            <w:r>
              <w:rPr>
                <w:rFonts w:hint="eastAsia" w:ascii="仿宋" w:hAnsi="仿宋" w:eastAsia="仿宋"/>
                <w:kern w:val="0"/>
                <w:sz w:val="28"/>
                <w:szCs w:val="40"/>
              </w:rPr>
              <w:t>-</w:t>
            </w:r>
            <w:r>
              <w:rPr>
                <w:rFonts w:ascii="仿宋" w:hAnsi="仿宋" w:eastAsia="仿宋"/>
                <w:kern w:val="0"/>
                <w:sz w:val="28"/>
                <w:szCs w:val="40"/>
              </w:rPr>
              <w:t>2021</w:t>
            </w:r>
            <w:r>
              <w:rPr>
                <w:rFonts w:hint="eastAsia" w:ascii="仿宋" w:hAnsi="仿宋" w:eastAsia="仿宋"/>
                <w:kern w:val="0"/>
                <w:sz w:val="28"/>
                <w:szCs w:val="4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5" w:type="dxa"/>
            <w:vAlign w:val="center"/>
          </w:tcPr>
          <w:p>
            <w:pPr>
              <w:jc w:val="center"/>
              <w:rPr>
                <w:rFonts w:ascii="仿宋" w:hAnsi="仿宋" w:eastAsia="仿宋"/>
                <w:kern w:val="0"/>
                <w:sz w:val="28"/>
                <w:szCs w:val="40"/>
              </w:rPr>
            </w:pPr>
            <w:r>
              <w:rPr>
                <w:rFonts w:hint="eastAsia" w:ascii="仿宋" w:hAnsi="仿宋" w:eastAsia="仿宋"/>
                <w:kern w:val="0"/>
                <w:sz w:val="28"/>
                <w:szCs w:val="40"/>
              </w:rPr>
              <w:t>3</w:t>
            </w:r>
          </w:p>
        </w:tc>
        <w:tc>
          <w:tcPr>
            <w:tcW w:w="2880" w:type="dxa"/>
            <w:vAlign w:val="center"/>
          </w:tcPr>
          <w:p>
            <w:pPr>
              <w:jc w:val="center"/>
              <w:rPr>
                <w:rFonts w:ascii="仿宋" w:hAnsi="仿宋" w:eastAsia="仿宋"/>
                <w:kern w:val="0"/>
                <w:sz w:val="28"/>
                <w:szCs w:val="40"/>
              </w:rPr>
            </w:pPr>
            <w:r>
              <w:rPr>
                <w:rFonts w:hint="eastAsia" w:ascii="仿宋" w:hAnsi="仿宋" w:eastAsia="仿宋"/>
                <w:kern w:val="0"/>
                <w:sz w:val="28"/>
                <w:szCs w:val="40"/>
              </w:rPr>
              <w:t>校企实训基地建设</w:t>
            </w:r>
          </w:p>
        </w:tc>
        <w:tc>
          <w:tcPr>
            <w:tcW w:w="1080" w:type="dxa"/>
            <w:vAlign w:val="center"/>
          </w:tcPr>
          <w:p>
            <w:pPr>
              <w:jc w:val="center"/>
              <w:rPr>
                <w:rFonts w:ascii="仿宋" w:hAnsi="仿宋" w:eastAsia="仿宋"/>
                <w:kern w:val="0"/>
                <w:sz w:val="28"/>
                <w:szCs w:val="40"/>
              </w:rPr>
            </w:pPr>
            <w:r>
              <w:rPr>
                <w:rFonts w:hint="eastAsia" w:ascii="仿宋" w:hAnsi="仿宋" w:eastAsia="仿宋"/>
                <w:kern w:val="0"/>
                <w:sz w:val="28"/>
                <w:szCs w:val="40"/>
              </w:rPr>
              <w:t>1</w:t>
            </w:r>
            <w:r>
              <w:rPr>
                <w:rFonts w:ascii="仿宋" w:hAnsi="仿宋" w:eastAsia="仿宋"/>
                <w:kern w:val="0"/>
                <w:sz w:val="28"/>
                <w:szCs w:val="40"/>
              </w:rPr>
              <w:t>0</w:t>
            </w:r>
            <w:r>
              <w:rPr>
                <w:rFonts w:hint="eastAsia" w:ascii="仿宋" w:hAnsi="仿宋" w:eastAsia="仿宋"/>
                <w:kern w:val="0"/>
                <w:sz w:val="28"/>
                <w:szCs w:val="40"/>
              </w:rPr>
              <w:t>万</w:t>
            </w:r>
          </w:p>
        </w:tc>
        <w:tc>
          <w:tcPr>
            <w:tcW w:w="2880" w:type="dxa"/>
            <w:vAlign w:val="center"/>
          </w:tcPr>
          <w:p>
            <w:pPr>
              <w:jc w:val="center"/>
              <w:rPr>
                <w:rFonts w:ascii="仿宋" w:hAnsi="仿宋" w:eastAsia="仿宋"/>
                <w:kern w:val="0"/>
                <w:sz w:val="28"/>
                <w:szCs w:val="40"/>
              </w:rPr>
            </w:pPr>
            <w:r>
              <w:rPr>
                <w:rFonts w:hint="eastAsia" w:ascii="仿宋" w:hAnsi="仿宋" w:eastAsia="仿宋"/>
                <w:kern w:val="0"/>
                <w:sz w:val="28"/>
                <w:szCs w:val="40"/>
              </w:rPr>
              <w:t>共5个基地，每个2万</w:t>
            </w:r>
          </w:p>
        </w:tc>
        <w:tc>
          <w:tcPr>
            <w:tcW w:w="1623" w:type="dxa"/>
            <w:vAlign w:val="center"/>
          </w:tcPr>
          <w:p>
            <w:pPr>
              <w:jc w:val="center"/>
              <w:rPr>
                <w:rFonts w:ascii="仿宋" w:hAnsi="仿宋" w:eastAsia="仿宋"/>
                <w:kern w:val="0"/>
                <w:sz w:val="28"/>
                <w:szCs w:val="40"/>
              </w:rPr>
            </w:pPr>
            <w:r>
              <w:rPr>
                <w:rFonts w:hint="eastAsia" w:ascii="仿宋" w:hAnsi="仿宋" w:eastAsia="仿宋"/>
                <w:kern w:val="0"/>
                <w:sz w:val="28"/>
                <w:szCs w:val="40"/>
              </w:rPr>
              <w:t>2</w:t>
            </w:r>
            <w:r>
              <w:rPr>
                <w:rFonts w:ascii="仿宋" w:hAnsi="仿宋" w:eastAsia="仿宋"/>
                <w:kern w:val="0"/>
                <w:sz w:val="28"/>
                <w:szCs w:val="40"/>
              </w:rPr>
              <w:t>018</w:t>
            </w:r>
            <w:r>
              <w:rPr>
                <w:rFonts w:hint="eastAsia" w:ascii="仿宋" w:hAnsi="仿宋" w:eastAsia="仿宋"/>
                <w:kern w:val="0"/>
                <w:sz w:val="28"/>
                <w:szCs w:val="40"/>
              </w:rPr>
              <w:t>-</w:t>
            </w:r>
            <w:r>
              <w:rPr>
                <w:rFonts w:ascii="仿宋" w:hAnsi="仿宋" w:eastAsia="仿宋"/>
                <w:kern w:val="0"/>
                <w:sz w:val="28"/>
                <w:szCs w:val="40"/>
              </w:rPr>
              <w:t>2021</w:t>
            </w:r>
            <w:r>
              <w:rPr>
                <w:rFonts w:hint="eastAsia" w:ascii="仿宋" w:hAnsi="仿宋" w:eastAsia="仿宋"/>
                <w:kern w:val="0"/>
                <w:sz w:val="28"/>
                <w:szCs w:val="4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5" w:type="dxa"/>
            <w:vAlign w:val="center"/>
          </w:tcPr>
          <w:p>
            <w:pPr>
              <w:jc w:val="center"/>
              <w:rPr>
                <w:rFonts w:ascii="仿宋" w:hAnsi="仿宋" w:eastAsia="仿宋"/>
                <w:kern w:val="0"/>
                <w:sz w:val="28"/>
                <w:szCs w:val="40"/>
              </w:rPr>
            </w:pPr>
            <w:r>
              <w:rPr>
                <w:rFonts w:hint="eastAsia" w:ascii="仿宋" w:hAnsi="仿宋" w:eastAsia="仿宋"/>
                <w:kern w:val="0"/>
                <w:sz w:val="28"/>
                <w:szCs w:val="40"/>
              </w:rPr>
              <w:t>4</w:t>
            </w:r>
          </w:p>
        </w:tc>
        <w:tc>
          <w:tcPr>
            <w:tcW w:w="2880" w:type="dxa"/>
            <w:vAlign w:val="center"/>
          </w:tcPr>
          <w:p>
            <w:pPr>
              <w:jc w:val="center"/>
              <w:rPr>
                <w:rFonts w:ascii="仿宋" w:hAnsi="仿宋" w:eastAsia="仿宋"/>
                <w:kern w:val="0"/>
                <w:sz w:val="28"/>
                <w:szCs w:val="40"/>
              </w:rPr>
            </w:pPr>
            <w:r>
              <w:rPr>
                <w:rFonts w:hint="eastAsia" w:ascii="仿宋" w:hAnsi="仿宋" w:eastAsia="仿宋"/>
                <w:kern w:val="0"/>
                <w:sz w:val="28"/>
                <w:szCs w:val="40"/>
              </w:rPr>
              <w:t>人才培养模式创新研究经费</w:t>
            </w:r>
          </w:p>
        </w:tc>
        <w:tc>
          <w:tcPr>
            <w:tcW w:w="1080" w:type="dxa"/>
            <w:vAlign w:val="center"/>
          </w:tcPr>
          <w:p>
            <w:pPr>
              <w:jc w:val="center"/>
              <w:rPr>
                <w:rFonts w:ascii="仿宋" w:hAnsi="仿宋" w:eastAsia="仿宋"/>
                <w:kern w:val="0"/>
                <w:sz w:val="28"/>
                <w:szCs w:val="40"/>
              </w:rPr>
            </w:pPr>
            <w:r>
              <w:rPr>
                <w:rFonts w:hint="eastAsia" w:ascii="仿宋" w:hAnsi="仿宋" w:eastAsia="仿宋"/>
                <w:kern w:val="0"/>
                <w:sz w:val="28"/>
                <w:szCs w:val="40"/>
              </w:rPr>
              <w:t>3</w:t>
            </w:r>
            <w:r>
              <w:rPr>
                <w:rFonts w:ascii="仿宋" w:hAnsi="仿宋" w:eastAsia="仿宋"/>
                <w:kern w:val="0"/>
                <w:sz w:val="28"/>
                <w:szCs w:val="40"/>
              </w:rPr>
              <w:t>0</w:t>
            </w:r>
            <w:r>
              <w:rPr>
                <w:rFonts w:hint="eastAsia" w:ascii="仿宋" w:hAnsi="仿宋" w:eastAsia="仿宋"/>
                <w:kern w:val="0"/>
                <w:sz w:val="28"/>
                <w:szCs w:val="40"/>
              </w:rPr>
              <w:t>万</w:t>
            </w:r>
          </w:p>
        </w:tc>
        <w:tc>
          <w:tcPr>
            <w:tcW w:w="2880" w:type="dxa"/>
            <w:vAlign w:val="center"/>
          </w:tcPr>
          <w:p>
            <w:pPr>
              <w:jc w:val="center"/>
              <w:rPr>
                <w:rFonts w:ascii="仿宋" w:hAnsi="仿宋" w:eastAsia="仿宋"/>
                <w:kern w:val="0"/>
                <w:sz w:val="28"/>
                <w:szCs w:val="40"/>
              </w:rPr>
            </w:pPr>
            <w:r>
              <w:rPr>
                <w:rFonts w:hint="eastAsia" w:ascii="仿宋" w:hAnsi="仿宋" w:eastAsia="仿宋"/>
                <w:kern w:val="0"/>
                <w:sz w:val="28"/>
                <w:szCs w:val="40"/>
              </w:rPr>
              <w:t>外出调研、撰写报告</w:t>
            </w:r>
          </w:p>
        </w:tc>
        <w:tc>
          <w:tcPr>
            <w:tcW w:w="1623" w:type="dxa"/>
            <w:vAlign w:val="center"/>
          </w:tcPr>
          <w:p>
            <w:pPr>
              <w:jc w:val="center"/>
              <w:rPr>
                <w:rFonts w:ascii="仿宋" w:hAnsi="仿宋" w:eastAsia="仿宋"/>
                <w:kern w:val="0"/>
                <w:sz w:val="28"/>
                <w:szCs w:val="40"/>
              </w:rPr>
            </w:pPr>
            <w:r>
              <w:rPr>
                <w:rFonts w:hint="eastAsia" w:ascii="仿宋" w:hAnsi="仿宋" w:eastAsia="仿宋"/>
                <w:kern w:val="0"/>
                <w:sz w:val="28"/>
                <w:szCs w:val="40"/>
              </w:rPr>
              <w:t>2</w:t>
            </w:r>
            <w:r>
              <w:rPr>
                <w:rFonts w:ascii="仿宋" w:hAnsi="仿宋" w:eastAsia="仿宋"/>
                <w:kern w:val="0"/>
                <w:sz w:val="28"/>
                <w:szCs w:val="40"/>
              </w:rPr>
              <w:t>018</w:t>
            </w:r>
            <w:r>
              <w:rPr>
                <w:rFonts w:hint="eastAsia" w:ascii="仿宋" w:hAnsi="仿宋" w:eastAsia="仿宋"/>
                <w:kern w:val="0"/>
                <w:sz w:val="28"/>
                <w:szCs w:val="40"/>
              </w:rPr>
              <w:t>-</w:t>
            </w:r>
            <w:r>
              <w:rPr>
                <w:rFonts w:ascii="仿宋" w:hAnsi="仿宋" w:eastAsia="仿宋"/>
                <w:kern w:val="0"/>
                <w:sz w:val="28"/>
                <w:szCs w:val="40"/>
              </w:rPr>
              <w:t>2021</w:t>
            </w:r>
            <w:r>
              <w:rPr>
                <w:rFonts w:hint="eastAsia" w:ascii="仿宋" w:hAnsi="仿宋" w:eastAsia="仿宋"/>
                <w:kern w:val="0"/>
                <w:sz w:val="28"/>
                <w:szCs w:val="4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5" w:type="dxa"/>
            <w:vAlign w:val="center"/>
          </w:tcPr>
          <w:p>
            <w:pPr>
              <w:jc w:val="center"/>
              <w:rPr>
                <w:rFonts w:ascii="楷体_GB2312" w:eastAsia="楷体_GB2312"/>
                <w:kern w:val="0"/>
                <w:sz w:val="24"/>
                <w:szCs w:val="36"/>
              </w:rPr>
            </w:pPr>
            <w:r>
              <w:rPr>
                <w:rFonts w:hint="eastAsia" w:ascii="楷体_GB2312" w:eastAsia="楷体_GB2312"/>
                <w:kern w:val="0"/>
                <w:sz w:val="24"/>
                <w:szCs w:val="36"/>
              </w:rPr>
              <w:t>5</w:t>
            </w:r>
          </w:p>
        </w:tc>
        <w:tc>
          <w:tcPr>
            <w:tcW w:w="2880" w:type="dxa"/>
            <w:vAlign w:val="center"/>
          </w:tcPr>
          <w:p>
            <w:pPr>
              <w:jc w:val="center"/>
              <w:rPr>
                <w:rFonts w:ascii="仿宋" w:hAnsi="仿宋" w:eastAsia="仿宋"/>
                <w:kern w:val="0"/>
                <w:sz w:val="28"/>
                <w:szCs w:val="40"/>
              </w:rPr>
            </w:pPr>
            <w:r>
              <w:rPr>
                <w:rFonts w:hint="eastAsia" w:ascii="仿宋" w:hAnsi="仿宋" w:eastAsia="仿宋"/>
                <w:kern w:val="0"/>
                <w:sz w:val="28"/>
                <w:szCs w:val="40"/>
              </w:rPr>
              <w:t>资料文献建设</w:t>
            </w:r>
          </w:p>
        </w:tc>
        <w:tc>
          <w:tcPr>
            <w:tcW w:w="1080" w:type="dxa"/>
            <w:vAlign w:val="center"/>
          </w:tcPr>
          <w:p>
            <w:pPr>
              <w:jc w:val="center"/>
              <w:rPr>
                <w:rFonts w:ascii="仿宋" w:hAnsi="仿宋" w:eastAsia="仿宋"/>
                <w:kern w:val="0"/>
                <w:sz w:val="28"/>
                <w:szCs w:val="40"/>
              </w:rPr>
            </w:pPr>
            <w:r>
              <w:rPr>
                <w:rFonts w:hint="eastAsia" w:ascii="仿宋" w:hAnsi="仿宋" w:eastAsia="仿宋"/>
                <w:kern w:val="0"/>
                <w:sz w:val="28"/>
                <w:szCs w:val="40"/>
              </w:rPr>
              <w:t>5万</w:t>
            </w:r>
          </w:p>
        </w:tc>
        <w:tc>
          <w:tcPr>
            <w:tcW w:w="2880" w:type="dxa"/>
            <w:vAlign w:val="center"/>
          </w:tcPr>
          <w:p>
            <w:pPr>
              <w:jc w:val="center"/>
              <w:rPr>
                <w:rFonts w:ascii="仿宋" w:hAnsi="仿宋" w:eastAsia="仿宋"/>
                <w:kern w:val="0"/>
                <w:sz w:val="28"/>
                <w:szCs w:val="40"/>
              </w:rPr>
            </w:pPr>
            <w:r>
              <w:rPr>
                <w:rFonts w:hint="eastAsia" w:ascii="仿宋" w:hAnsi="仿宋" w:eastAsia="仿宋"/>
                <w:kern w:val="0"/>
                <w:sz w:val="28"/>
                <w:szCs w:val="40"/>
              </w:rPr>
              <w:t>纸质和电子资源</w:t>
            </w:r>
          </w:p>
        </w:tc>
        <w:tc>
          <w:tcPr>
            <w:tcW w:w="1623" w:type="dxa"/>
            <w:vAlign w:val="center"/>
          </w:tcPr>
          <w:p>
            <w:pPr>
              <w:jc w:val="center"/>
              <w:rPr>
                <w:rFonts w:ascii="仿宋" w:hAnsi="仿宋" w:eastAsia="仿宋"/>
                <w:kern w:val="0"/>
                <w:sz w:val="28"/>
                <w:szCs w:val="40"/>
              </w:rPr>
            </w:pPr>
            <w:r>
              <w:rPr>
                <w:rFonts w:hint="eastAsia" w:ascii="仿宋" w:hAnsi="仿宋" w:eastAsia="仿宋"/>
                <w:kern w:val="0"/>
                <w:sz w:val="28"/>
                <w:szCs w:val="40"/>
              </w:rPr>
              <w:t>2</w:t>
            </w:r>
            <w:r>
              <w:rPr>
                <w:rFonts w:ascii="仿宋" w:hAnsi="仿宋" w:eastAsia="仿宋"/>
                <w:kern w:val="0"/>
                <w:sz w:val="28"/>
                <w:szCs w:val="40"/>
              </w:rPr>
              <w:t>018</w:t>
            </w:r>
            <w:r>
              <w:rPr>
                <w:rFonts w:hint="eastAsia" w:ascii="仿宋" w:hAnsi="仿宋" w:eastAsia="仿宋"/>
                <w:kern w:val="0"/>
                <w:sz w:val="28"/>
                <w:szCs w:val="40"/>
              </w:rPr>
              <w:t>-</w:t>
            </w:r>
            <w:r>
              <w:rPr>
                <w:rFonts w:ascii="仿宋" w:hAnsi="仿宋" w:eastAsia="仿宋"/>
                <w:kern w:val="0"/>
                <w:sz w:val="28"/>
                <w:szCs w:val="40"/>
              </w:rPr>
              <w:t>2021</w:t>
            </w:r>
            <w:r>
              <w:rPr>
                <w:rFonts w:hint="eastAsia" w:ascii="仿宋" w:hAnsi="仿宋" w:eastAsia="仿宋"/>
                <w:kern w:val="0"/>
                <w:sz w:val="28"/>
                <w:szCs w:val="4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5" w:type="dxa"/>
            <w:vAlign w:val="center"/>
          </w:tcPr>
          <w:p>
            <w:pPr>
              <w:jc w:val="center"/>
              <w:rPr>
                <w:rFonts w:ascii="楷体_GB2312" w:eastAsia="楷体_GB2312"/>
                <w:kern w:val="0"/>
                <w:sz w:val="24"/>
                <w:szCs w:val="36"/>
              </w:rPr>
            </w:pPr>
            <w:r>
              <w:rPr>
                <w:rFonts w:hint="eastAsia" w:ascii="楷体_GB2312" w:eastAsia="楷体_GB2312"/>
                <w:kern w:val="0"/>
                <w:sz w:val="24"/>
                <w:szCs w:val="36"/>
              </w:rPr>
              <w:t>6</w:t>
            </w:r>
          </w:p>
        </w:tc>
        <w:tc>
          <w:tcPr>
            <w:tcW w:w="2880" w:type="dxa"/>
            <w:vAlign w:val="center"/>
          </w:tcPr>
          <w:p>
            <w:pPr>
              <w:jc w:val="center"/>
              <w:rPr>
                <w:rFonts w:ascii="仿宋" w:hAnsi="仿宋" w:eastAsia="仿宋"/>
                <w:kern w:val="0"/>
                <w:sz w:val="28"/>
                <w:szCs w:val="40"/>
              </w:rPr>
            </w:pPr>
            <w:r>
              <w:rPr>
                <w:rFonts w:hint="eastAsia" w:ascii="仿宋" w:hAnsi="仿宋" w:eastAsia="仿宋"/>
                <w:kern w:val="0"/>
                <w:sz w:val="28"/>
                <w:szCs w:val="40"/>
              </w:rPr>
              <w:t>合计</w:t>
            </w:r>
          </w:p>
        </w:tc>
        <w:tc>
          <w:tcPr>
            <w:tcW w:w="1080" w:type="dxa"/>
            <w:vAlign w:val="center"/>
          </w:tcPr>
          <w:p>
            <w:pPr>
              <w:jc w:val="center"/>
              <w:rPr>
                <w:rFonts w:ascii="仿宋" w:hAnsi="仿宋" w:eastAsia="仿宋"/>
                <w:kern w:val="0"/>
                <w:sz w:val="28"/>
                <w:szCs w:val="40"/>
              </w:rPr>
            </w:pPr>
            <w:r>
              <w:rPr>
                <w:rFonts w:hint="eastAsia" w:ascii="仿宋" w:hAnsi="仿宋" w:eastAsia="仿宋"/>
                <w:kern w:val="0"/>
                <w:sz w:val="28"/>
                <w:szCs w:val="40"/>
              </w:rPr>
              <w:t>2</w:t>
            </w:r>
            <w:r>
              <w:rPr>
                <w:rFonts w:ascii="仿宋" w:hAnsi="仿宋" w:eastAsia="仿宋"/>
                <w:kern w:val="0"/>
                <w:sz w:val="28"/>
                <w:szCs w:val="40"/>
              </w:rPr>
              <w:t>20</w:t>
            </w:r>
            <w:r>
              <w:rPr>
                <w:rFonts w:hint="eastAsia" w:ascii="仿宋" w:hAnsi="仿宋" w:eastAsia="仿宋"/>
                <w:kern w:val="0"/>
                <w:sz w:val="28"/>
                <w:szCs w:val="40"/>
              </w:rPr>
              <w:t>万</w:t>
            </w:r>
          </w:p>
        </w:tc>
        <w:tc>
          <w:tcPr>
            <w:tcW w:w="2880" w:type="dxa"/>
            <w:vAlign w:val="center"/>
          </w:tcPr>
          <w:p>
            <w:pPr>
              <w:jc w:val="center"/>
              <w:rPr>
                <w:rFonts w:ascii="仿宋" w:hAnsi="仿宋" w:eastAsia="仿宋"/>
                <w:kern w:val="0"/>
                <w:sz w:val="28"/>
                <w:szCs w:val="40"/>
              </w:rPr>
            </w:pPr>
          </w:p>
        </w:tc>
        <w:tc>
          <w:tcPr>
            <w:tcW w:w="1623" w:type="dxa"/>
            <w:vAlign w:val="center"/>
          </w:tcPr>
          <w:p>
            <w:pPr>
              <w:jc w:val="center"/>
              <w:rPr>
                <w:rFonts w:ascii="仿宋" w:hAnsi="仿宋" w:eastAsia="仿宋"/>
                <w:kern w:val="0"/>
                <w:sz w:val="28"/>
                <w:szCs w:val="40"/>
              </w:rPr>
            </w:pPr>
          </w:p>
        </w:tc>
      </w:tr>
    </w:tbl>
    <w:p>
      <w:pPr>
        <w:spacing w:afterLines="50"/>
        <w:rPr>
          <w:rFonts w:ascii="黑体" w:eastAsia="黑体"/>
          <w:kern w:val="0"/>
          <w:sz w:val="32"/>
          <w:szCs w:val="32"/>
        </w:rPr>
      </w:pPr>
      <w:r>
        <w:rPr>
          <w:rFonts w:hint="eastAsia" w:ascii="黑体" w:eastAsia="黑体"/>
          <w:kern w:val="0"/>
          <w:sz w:val="32"/>
          <w:szCs w:val="32"/>
        </w:rPr>
        <w:t>八、学</w:t>
      </w:r>
      <w:r>
        <w:rPr>
          <w:rFonts w:hint="eastAsia" w:ascii="黑体" w:hAnsi="黑体" w:eastAsia="黑体"/>
          <w:kern w:val="0"/>
          <w:sz w:val="32"/>
          <w:szCs w:val="32"/>
        </w:rPr>
        <w:t>院</w:t>
      </w:r>
      <w:r>
        <w:rPr>
          <w:rFonts w:hint="eastAsia" w:ascii="黑体" w:eastAsia="黑体"/>
          <w:kern w:val="0"/>
          <w:sz w:val="32"/>
          <w:szCs w:val="32"/>
        </w:rPr>
        <w:t>审核意见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1" w:hRule="atLeast"/>
        </w:trPr>
        <w:tc>
          <w:tcPr>
            <w:tcW w:w="9108" w:type="dxa"/>
          </w:tcPr>
          <w:p>
            <w:pPr>
              <w:rPr>
                <w:kern w:val="0"/>
              </w:rPr>
            </w:pPr>
          </w:p>
          <w:p>
            <w:pPr>
              <w:rPr>
                <w:kern w:val="0"/>
              </w:rPr>
            </w:pPr>
          </w:p>
          <w:p>
            <w:pPr>
              <w:ind w:firstLine="4200" w:firstLineChars="1750"/>
              <w:rPr>
                <w:rFonts w:ascii="Arial" w:hAnsi="Arial" w:eastAsia="仿宋_GB2312"/>
                <w:kern w:val="0"/>
                <w:sz w:val="24"/>
              </w:rPr>
            </w:pPr>
          </w:p>
          <w:p>
            <w:pPr>
              <w:ind w:firstLine="4200" w:firstLineChars="1750"/>
              <w:rPr>
                <w:rFonts w:ascii="Arial" w:hAnsi="Arial" w:eastAsia="仿宋_GB2312"/>
                <w:kern w:val="0"/>
                <w:sz w:val="24"/>
              </w:rPr>
            </w:pPr>
          </w:p>
          <w:p>
            <w:pPr>
              <w:ind w:firstLine="4200" w:firstLineChars="1750"/>
              <w:rPr>
                <w:rFonts w:ascii="Arial" w:hAnsi="Arial" w:eastAsia="仿宋_GB2312"/>
                <w:kern w:val="0"/>
                <w:sz w:val="24"/>
              </w:rPr>
            </w:pPr>
          </w:p>
          <w:p>
            <w:pPr>
              <w:ind w:firstLine="4200" w:firstLineChars="1750"/>
              <w:rPr>
                <w:rFonts w:ascii="Arial" w:hAnsi="Arial" w:eastAsia="仿宋_GB2312"/>
                <w:kern w:val="0"/>
                <w:sz w:val="24"/>
              </w:rPr>
            </w:pPr>
          </w:p>
          <w:p>
            <w:pPr>
              <w:rPr>
                <w:rFonts w:ascii="Arial" w:hAnsi="Arial" w:eastAsia="仿宋_GB2312"/>
                <w:kern w:val="0"/>
                <w:sz w:val="24"/>
              </w:rPr>
            </w:pPr>
          </w:p>
          <w:p>
            <w:pPr>
              <w:ind w:firstLine="4200" w:firstLineChars="1750"/>
              <w:rPr>
                <w:rFonts w:eastAsia="仿宋_GB2312"/>
                <w:kern w:val="0"/>
                <w:sz w:val="24"/>
              </w:rPr>
            </w:pPr>
            <w:r>
              <w:rPr>
                <w:rFonts w:hint="eastAsia" w:ascii="Arial" w:hAnsi="Arial" w:eastAsia="仿宋_GB2312"/>
                <w:kern w:val="0"/>
                <w:sz w:val="24"/>
              </w:rPr>
              <w:t>（盖章）院长签章：</w:t>
            </w:r>
          </w:p>
          <w:p>
            <w:pPr>
              <w:ind w:firstLine="2160" w:firstLineChars="900"/>
              <w:rPr>
                <w:rFonts w:eastAsia="仿宋_GB2312"/>
                <w:kern w:val="0"/>
                <w:sz w:val="24"/>
              </w:rPr>
            </w:pPr>
          </w:p>
          <w:p>
            <w:pPr>
              <w:ind w:firstLine="5640" w:firstLineChars="2350"/>
              <w:rPr>
                <w:kern w:val="0"/>
              </w:rPr>
            </w:pPr>
            <w:r>
              <w:rPr>
                <w:rFonts w:hint="eastAsia" w:ascii="Arial" w:hAnsi="Arial" w:eastAsia="仿宋_GB2312"/>
                <w:kern w:val="0"/>
                <w:sz w:val="24"/>
              </w:rPr>
              <w:t>年月日</w:t>
            </w:r>
          </w:p>
        </w:tc>
      </w:tr>
    </w:tbl>
    <w:p>
      <w:pPr>
        <w:rPr>
          <w:rFonts w:asciiTheme="majorEastAsia" w:hAnsiTheme="majorEastAsia" w:eastAsiaTheme="majorEastAsia"/>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C5B9AD"/>
    <w:multiLevelType w:val="singleLevel"/>
    <w:tmpl w:val="DDC5B9A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2C03"/>
    <w:rsid w:val="0001736F"/>
    <w:rsid w:val="00025429"/>
    <w:rsid w:val="00056559"/>
    <w:rsid w:val="00070E84"/>
    <w:rsid w:val="000E39F8"/>
    <w:rsid w:val="001A0F5E"/>
    <w:rsid w:val="001E7BE6"/>
    <w:rsid w:val="00241F3F"/>
    <w:rsid w:val="002C1784"/>
    <w:rsid w:val="002C5E9B"/>
    <w:rsid w:val="00326F09"/>
    <w:rsid w:val="00340ECF"/>
    <w:rsid w:val="003E5803"/>
    <w:rsid w:val="00416DCC"/>
    <w:rsid w:val="00566D90"/>
    <w:rsid w:val="005B0B7C"/>
    <w:rsid w:val="00643753"/>
    <w:rsid w:val="006D64DC"/>
    <w:rsid w:val="00701179"/>
    <w:rsid w:val="00810144"/>
    <w:rsid w:val="0086715A"/>
    <w:rsid w:val="00887E14"/>
    <w:rsid w:val="00893D2E"/>
    <w:rsid w:val="008A4B92"/>
    <w:rsid w:val="008E6370"/>
    <w:rsid w:val="009C7308"/>
    <w:rsid w:val="009F5079"/>
    <w:rsid w:val="00A436C3"/>
    <w:rsid w:val="00A45866"/>
    <w:rsid w:val="00A62521"/>
    <w:rsid w:val="00A856FC"/>
    <w:rsid w:val="00A9226E"/>
    <w:rsid w:val="00B0253E"/>
    <w:rsid w:val="00B13BAB"/>
    <w:rsid w:val="00B24F9F"/>
    <w:rsid w:val="00BD0532"/>
    <w:rsid w:val="00BF50B0"/>
    <w:rsid w:val="00C32975"/>
    <w:rsid w:val="00C761DE"/>
    <w:rsid w:val="00C85C00"/>
    <w:rsid w:val="00C95C39"/>
    <w:rsid w:val="00D2164B"/>
    <w:rsid w:val="00D33E8A"/>
    <w:rsid w:val="00D42A0C"/>
    <w:rsid w:val="00D43206"/>
    <w:rsid w:val="00D54FD6"/>
    <w:rsid w:val="00DA69B8"/>
    <w:rsid w:val="00DC45A9"/>
    <w:rsid w:val="00DD7FC5"/>
    <w:rsid w:val="00DE387B"/>
    <w:rsid w:val="00E30F53"/>
    <w:rsid w:val="00E90A88"/>
    <w:rsid w:val="00EB164A"/>
    <w:rsid w:val="00EE2C03"/>
    <w:rsid w:val="00EE7C4B"/>
    <w:rsid w:val="00EE7E09"/>
    <w:rsid w:val="00EF0871"/>
    <w:rsid w:val="00EF668A"/>
    <w:rsid w:val="00F02F70"/>
    <w:rsid w:val="00F20F1E"/>
    <w:rsid w:val="00F263FD"/>
    <w:rsid w:val="00F5050E"/>
    <w:rsid w:val="00F91CA5"/>
    <w:rsid w:val="00FC4048"/>
    <w:rsid w:val="16805196"/>
    <w:rsid w:val="38781C50"/>
    <w:rsid w:val="3EEE3E3D"/>
    <w:rsid w:val="43883CAB"/>
    <w:rsid w:val="6435148D"/>
    <w:rsid w:val="798F7B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日期 Char"/>
    <w:basedOn w:val="6"/>
    <w:link w:val="2"/>
    <w:semiHidden/>
    <w:qFormat/>
    <w:uiPriority w:val="99"/>
  </w:style>
  <w:style w:type="character" w:customStyle="1" w:styleId="11">
    <w:name w:val="建设方案正文 Char"/>
    <w:link w:val="12"/>
    <w:qFormat/>
    <w:uiPriority w:val="0"/>
    <w:rPr>
      <w:rFonts w:ascii="仿宋_GB2312" w:eastAsia="仿宋_GB2312"/>
      <w:color w:val="000000"/>
      <w:sz w:val="24"/>
      <w:szCs w:val="24"/>
    </w:rPr>
  </w:style>
  <w:style w:type="paragraph" w:customStyle="1" w:styleId="12">
    <w:name w:val="建设方案正文"/>
    <w:basedOn w:val="1"/>
    <w:link w:val="11"/>
    <w:qFormat/>
    <w:uiPriority w:val="0"/>
    <w:pPr>
      <w:spacing w:line="360" w:lineRule="auto"/>
      <w:ind w:firstLine="497" w:firstLineChars="200"/>
    </w:pPr>
    <w:rPr>
      <w:rFonts w:ascii="仿宋_GB2312" w:eastAsia="仿宋_GB2312"/>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2252</Words>
  <Characters>12843</Characters>
  <Lines>107</Lines>
  <Paragraphs>30</Paragraphs>
  <TotalTime>1</TotalTime>
  <ScaleCrop>false</ScaleCrop>
  <LinksUpToDate>false</LinksUpToDate>
  <CharactersWithSpaces>15065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2020-05-03T23:29:00Z</dcterms:created>
  <dc:creator>微软用户</dc:creator>
  <cp:lastModifiedBy>Administrator</cp:lastModifiedBy>
  <dcterms:modified xsi:type="dcterms:W3CDTF">2020-12-14T13:28:34Z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