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b/>
          <w:bCs/>
          <w:color w:val="000000"/>
          <w:sz w:val="48"/>
          <w:szCs w:val="72"/>
        </w:rPr>
      </w:pPr>
    </w:p>
    <w:p>
      <w:pPr>
        <w:jc w:val="center"/>
        <w:rPr>
          <w:rFonts w:ascii="华文行楷" w:eastAsia="华文行楷"/>
          <w:sz w:val="52"/>
          <w:szCs w:val="44"/>
        </w:rPr>
      </w:pPr>
      <w:r>
        <w:rPr>
          <w:rFonts w:hint="eastAsia" w:ascii="华文行楷" w:eastAsia="华文行楷"/>
          <w:sz w:val="52"/>
          <w:szCs w:val="44"/>
        </w:rPr>
        <w:t>安徽扬子职业技术学院</w:t>
      </w:r>
    </w:p>
    <w:p>
      <w:pPr>
        <w:ind w:firstLine="1300" w:firstLineChars="250"/>
        <w:rPr>
          <w:rFonts w:ascii="黑体" w:eastAsia="黑体"/>
          <w:sz w:val="52"/>
          <w:szCs w:val="44"/>
        </w:rPr>
      </w:pPr>
    </w:p>
    <w:p>
      <w:pPr>
        <w:ind w:firstLine="708" w:firstLineChars="98"/>
        <w:rPr>
          <w:rFonts w:asciiTheme="minorEastAsia" w:hAnsiTheme="minorEastAsia" w:eastAsiaTheme="minorEastAsia"/>
          <w:b/>
          <w:sz w:val="72"/>
          <w:szCs w:val="72"/>
        </w:rPr>
      </w:pPr>
      <w:r>
        <w:rPr>
          <w:rFonts w:hint="eastAsia" w:asciiTheme="minorEastAsia" w:hAnsiTheme="minorEastAsia" w:eastAsiaTheme="minorEastAsia"/>
          <w:b/>
          <w:sz w:val="72"/>
          <w:szCs w:val="72"/>
        </w:rPr>
        <w:t>校级</w:t>
      </w:r>
      <w:r>
        <w:rPr>
          <w:rFonts w:hint="eastAsia" w:asciiTheme="minorEastAsia" w:hAnsiTheme="minorEastAsia" w:eastAsiaTheme="minorEastAsia"/>
          <w:b/>
          <w:bCs/>
          <w:color w:val="000000"/>
          <w:sz w:val="72"/>
          <w:szCs w:val="72"/>
        </w:rPr>
        <w:t>精品课程</w:t>
      </w:r>
      <w:r>
        <w:rPr>
          <w:rFonts w:hint="eastAsia" w:asciiTheme="minorEastAsia" w:hAnsiTheme="minorEastAsia" w:eastAsiaTheme="minorEastAsia"/>
          <w:b/>
          <w:sz w:val="72"/>
          <w:szCs w:val="72"/>
        </w:rPr>
        <w:t>申报书</w:t>
      </w:r>
    </w:p>
    <w:p/>
    <w:p/>
    <w:p>
      <w:pPr>
        <w:spacing w:line="480" w:lineRule="auto"/>
        <w:ind w:firstLine="1120" w:firstLineChars="400"/>
        <w:rPr>
          <w:rFonts w:ascii="仿宋_GB2312" w:eastAsia="仿宋_GB2312"/>
          <w:color w:val="000000"/>
          <w:sz w:val="28"/>
        </w:rPr>
      </w:pPr>
    </w:p>
    <w:p>
      <w:pPr>
        <w:spacing w:line="480" w:lineRule="auto"/>
        <w:ind w:firstLine="1120" w:firstLineChars="400"/>
        <w:rPr>
          <w:rFonts w:hint="default" w:ascii="仿宋_GB2312" w:eastAsia="仿宋_GB2312"/>
          <w:color w:val="000000"/>
          <w:sz w:val="28"/>
          <w:lang w:val="en-US" w:eastAsia="zh-CN"/>
        </w:rPr>
      </w:pPr>
      <w:r>
        <w:rPr>
          <w:rFonts w:hint="eastAsia" w:ascii="仿宋_GB2312" w:eastAsia="仿宋_GB2312"/>
          <w:color w:val="000000"/>
          <w:sz w:val="28"/>
        </w:rPr>
        <w:t xml:space="preserve">课   程  名   称 </w:t>
      </w:r>
      <w:r>
        <w:rPr>
          <w:rFonts w:hint="eastAsia" w:ascii="仿宋_GB2312" w:eastAsia="仿宋_GB2312"/>
          <w:color w:val="000000"/>
          <w:sz w:val="28"/>
          <w:lang w:val="en-US" w:eastAsia="zh-CN"/>
        </w:rPr>
        <w:t xml:space="preserve">  </w:t>
      </w:r>
      <w:r>
        <w:rPr>
          <w:rFonts w:hint="eastAsia" w:ascii="仿宋_GB2312" w:eastAsia="仿宋_GB2312"/>
          <w:color w:val="000000"/>
          <w:sz w:val="28"/>
          <w:u w:val="single"/>
          <w:lang w:val="en-US" w:eastAsia="zh-CN"/>
        </w:rPr>
        <w:t xml:space="preserve">     电子商务概论   </w:t>
      </w:r>
    </w:p>
    <w:p>
      <w:pPr>
        <w:spacing w:line="480" w:lineRule="auto"/>
        <w:ind w:firstLine="1120" w:firstLineChars="400"/>
        <w:rPr>
          <w:rFonts w:hint="default" w:ascii="仿宋_GB2312" w:eastAsia="仿宋_GB2312"/>
          <w:color w:val="000000"/>
          <w:sz w:val="28"/>
          <w:u w:val="single"/>
          <w:lang w:val="en-US" w:eastAsia="zh-CN"/>
        </w:rPr>
      </w:pPr>
      <w:r>
        <w:rPr>
          <w:rFonts w:hint="eastAsia" w:ascii="仿宋_GB2312" w:eastAsia="仿宋_GB2312"/>
          <w:color w:val="000000"/>
          <w:sz w:val="28"/>
        </w:rPr>
        <w:t>所属专业大类名称</w:t>
      </w:r>
      <w:r>
        <w:rPr>
          <w:rFonts w:hint="eastAsia" w:ascii="仿宋_GB2312" w:eastAsia="仿宋_GB2312"/>
          <w:color w:val="000000"/>
          <w:sz w:val="28"/>
          <w:lang w:eastAsia="zh-CN"/>
        </w:rPr>
        <w:t>：</w:t>
      </w:r>
      <w:r>
        <w:rPr>
          <w:rFonts w:hint="eastAsia" w:ascii="仿宋_GB2312" w:eastAsia="仿宋_GB2312"/>
          <w:color w:val="000000"/>
          <w:sz w:val="28"/>
          <w:lang w:val="en-US" w:eastAsia="zh-CN"/>
        </w:rPr>
        <w:t xml:space="preserve"> </w:t>
      </w:r>
      <w:r>
        <w:rPr>
          <w:rFonts w:hint="eastAsia" w:ascii="仿宋_GB2312" w:eastAsia="仿宋_GB2312"/>
          <w:color w:val="000000"/>
          <w:sz w:val="28"/>
          <w:u w:val="single"/>
          <w:lang w:val="en-US" w:eastAsia="zh-CN"/>
        </w:rPr>
        <w:t xml:space="preserve">       管理类       </w:t>
      </w:r>
    </w:p>
    <w:p>
      <w:pPr>
        <w:spacing w:line="480" w:lineRule="auto"/>
        <w:ind w:firstLine="1120" w:firstLineChars="400"/>
        <w:rPr>
          <w:rFonts w:hint="default" w:ascii="仿宋_GB2312" w:eastAsia="仿宋_GB2312"/>
          <w:color w:val="000000"/>
          <w:sz w:val="28"/>
          <w:u w:val="single"/>
          <w:bdr w:val="single" w:color="auto" w:sz="4" w:space="0"/>
          <w:lang w:val="en-US" w:eastAsia="zh-CN"/>
        </w:rPr>
      </w:pPr>
      <w:r>
        <w:rPr>
          <w:rFonts w:hint="eastAsia" w:ascii="仿宋_GB2312" w:eastAsia="仿宋_GB2312"/>
          <w:color w:val="000000"/>
          <w:sz w:val="28"/>
        </w:rPr>
        <w:t>所属专业类 名 称</w:t>
      </w:r>
      <w:r>
        <w:rPr>
          <w:rFonts w:hint="eastAsia" w:ascii="仿宋_GB2312" w:eastAsia="仿宋_GB2312"/>
          <w:color w:val="000000"/>
          <w:sz w:val="28"/>
          <w:lang w:eastAsia="zh-CN"/>
        </w:rPr>
        <w:t>：</w:t>
      </w:r>
      <w:r>
        <w:rPr>
          <w:rFonts w:hint="eastAsia" w:ascii="仿宋_GB2312" w:eastAsia="仿宋_GB2312"/>
          <w:color w:val="000000"/>
          <w:sz w:val="28"/>
          <w:lang w:val="en-US" w:eastAsia="zh-CN"/>
        </w:rPr>
        <w:t xml:space="preserve"> </w:t>
      </w:r>
      <w:r>
        <w:rPr>
          <w:rFonts w:hint="eastAsia" w:ascii="仿宋_GB2312" w:eastAsia="仿宋_GB2312"/>
          <w:color w:val="000000"/>
          <w:sz w:val="28"/>
          <w:u w:val="single"/>
          <w:lang w:val="en-US" w:eastAsia="zh-CN"/>
        </w:rPr>
        <w:t xml:space="preserve">       电子商务     </w:t>
      </w:r>
    </w:p>
    <w:p>
      <w:pPr>
        <w:spacing w:line="480" w:lineRule="auto"/>
        <w:ind w:firstLine="1120" w:firstLineChars="400"/>
        <w:rPr>
          <w:rFonts w:hint="default" w:ascii="仿宋_GB2312" w:eastAsia="仿宋_GB2312"/>
          <w:color w:val="000000"/>
          <w:sz w:val="28"/>
          <w:u w:val="single"/>
          <w:lang w:val="en-US" w:eastAsia="zh-CN"/>
        </w:rPr>
      </w:pPr>
      <w:r>
        <w:rPr>
          <w:rFonts w:hint="eastAsia" w:ascii="仿宋_GB2312" w:eastAsia="仿宋_GB2312"/>
          <w:color w:val="000000"/>
          <w:sz w:val="28"/>
        </w:rPr>
        <w:t>课  程  负 责 人</w:t>
      </w:r>
      <w:r>
        <w:rPr>
          <w:rFonts w:hint="eastAsia" w:ascii="仿宋_GB2312" w:eastAsia="仿宋_GB2312"/>
          <w:color w:val="000000"/>
          <w:sz w:val="28"/>
          <w:lang w:eastAsia="zh-CN"/>
        </w:rPr>
        <w:t>：</w:t>
      </w:r>
      <w:r>
        <w:rPr>
          <w:rFonts w:hint="eastAsia" w:ascii="仿宋_GB2312" w:eastAsia="仿宋_GB2312"/>
          <w:color w:val="000000"/>
          <w:sz w:val="28"/>
          <w:lang w:val="en-US" w:eastAsia="zh-CN"/>
        </w:rPr>
        <w:t xml:space="preserve"> </w:t>
      </w:r>
      <w:r>
        <w:rPr>
          <w:rFonts w:hint="eastAsia" w:ascii="仿宋_GB2312" w:eastAsia="仿宋_GB2312"/>
          <w:color w:val="000000"/>
          <w:sz w:val="28"/>
          <w:u w:val="single"/>
          <w:lang w:val="en-US" w:eastAsia="zh-CN"/>
        </w:rPr>
        <w:t xml:space="preserve">        桂饶根      </w:t>
      </w:r>
      <w:r>
        <w:rPr>
          <w:rFonts w:hint="eastAsia" w:ascii="仿宋_GB2312" w:eastAsia="仿宋_GB2312"/>
          <w:color w:val="000000"/>
          <w:sz w:val="28"/>
        </w:rPr>
        <w:t xml:space="preserve"> </w:t>
      </w:r>
      <w:r>
        <w:rPr>
          <w:rFonts w:hint="eastAsia" w:ascii="仿宋_GB2312" w:eastAsia="仿宋_GB2312"/>
          <w:color w:val="000000"/>
          <w:sz w:val="28"/>
          <w:lang w:val="en-US" w:eastAsia="zh-CN"/>
        </w:rPr>
        <w:t xml:space="preserve">  </w:t>
      </w:r>
    </w:p>
    <w:p>
      <w:pPr>
        <w:spacing w:line="480" w:lineRule="auto"/>
        <w:ind w:firstLine="1120" w:firstLineChars="400"/>
        <w:rPr>
          <w:rFonts w:hint="default" w:ascii="仿宋_GB2312" w:eastAsia="仿宋_GB2312"/>
          <w:color w:val="000000"/>
          <w:sz w:val="28"/>
          <w:u w:val="single"/>
          <w:lang w:val="en-US" w:eastAsia="zh-CN"/>
        </w:rPr>
      </w:pPr>
      <w:r>
        <w:rPr>
          <w:rFonts w:hint="eastAsia" w:ascii="仿宋_GB2312" w:eastAsia="仿宋_GB2312"/>
          <w:color w:val="000000"/>
          <w:sz w:val="28"/>
        </w:rPr>
        <w:t>所属二级学院（部）</w:t>
      </w:r>
      <w:r>
        <w:rPr>
          <w:rFonts w:hint="eastAsia" w:ascii="仿宋_GB2312" w:eastAsia="仿宋_GB2312"/>
          <w:color w:val="000000"/>
          <w:sz w:val="28"/>
          <w:lang w:eastAsia="zh-CN"/>
        </w:rPr>
        <w:t>：</w:t>
      </w:r>
      <w:r>
        <w:rPr>
          <w:rFonts w:hint="eastAsia" w:ascii="仿宋_GB2312" w:eastAsia="仿宋_GB2312"/>
          <w:color w:val="000000"/>
          <w:sz w:val="28"/>
          <w:u w:val="single"/>
        </w:rPr>
        <w:tab/>
      </w:r>
      <w:r>
        <w:rPr>
          <w:rFonts w:hint="eastAsia" w:ascii="仿宋_GB2312" w:eastAsia="仿宋_GB2312"/>
          <w:color w:val="000000"/>
          <w:sz w:val="28"/>
          <w:u w:val="single"/>
          <w:lang w:val="en-US" w:eastAsia="zh-CN"/>
        </w:rPr>
        <w:t xml:space="preserve">   经济管理学院   </w:t>
      </w:r>
    </w:p>
    <w:p>
      <w:pPr>
        <w:ind w:firstLine="1120" w:firstLineChars="400"/>
        <w:rPr>
          <w:rFonts w:hint="default" w:eastAsia="仿宋_GB2312"/>
          <w:lang w:val="en-US" w:eastAsia="zh-CN"/>
        </w:rPr>
      </w:pPr>
      <w:r>
        <w:rPr>
          <w:rFonts w:hint="eastAsia" w:ascii="仿宋_GB2312" w:eastAsia="仿宋_GB2312"/>
          <w:color w:val="000000"/>
          <w:sz w:val="28"/>
        </w:rPr>
        <w:t>申   报  日  期</w:t>
      </w:r>
      <w:r>
        <w:rPr>
          <w:rFonts w:hint="eastAsia" w:ascii="仿宋_GB2312" w:eastAsia="仿宋_GB2312"/>
          <w:color w:val="000000"/>
          <w:sz w:val="28"/>
          <w:lang w:val="en-US" w:eastAsia="zh-CN"/>
        </w:rPr>
        <w:t xml:space="preserve">  ：</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u w:val="single"/>
        </w:rPr>
        <w:t>2019年8月</w:t>
      </w:r>
      <w:r>
        <w:rPr>
          <w:rFonts w:hint="eastAsia" w:ascii="仿宋_GB2312" w:eastAsia="仿宋_GB2312"/>
          <w:color w:val="000000"/>
          <w:sz w:val="28"/>
          <w:u w:val="single"/>
          <w:lang w:val="en-US" w:eastAsia="zh-CN"/>
        </w:rPr>
        <w:t xml:space="preserve">    </w:t>
      </w:r>
    </w:p>
    <w:p/>
    <w:p/>
    <w:p/>
    <w:p/>
    <w:p/>
    <w:p/>
    <w:p/>
    <w:p/>
    <w:p/>
    <w:p>
      <w:pPr>
        <w:ind w:firstLine="2080" w:firstLineChars="650"/>
        <w:rPr>
          <w:rFonts w:ascii="宋体" w:hAnsi="宋体"/>
          <w:kern w:val="0"/>
          <w:sz w:val="32"/>
          <w:szCs w:val="32"/>
        </w:rPr>
      </w:pPr>
    </w:p>
    <w:p>
      <w:pPr>
        <w:ind w:firstLine="2080" w:firstLineChars="650"/>
        <w:rPr>
          <w:rFonts w:ascii="宋体" w:hAnsi="宋体"/>
          <w:kern w:val="0"/>
          <w:sz w:val="32"/>
          <w:szCs w:val="32"/>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二〇一</w:t>
      </w:r>
      <w:bookmarkStart w:id="6" w:name="_GoBack"/>
      <w:bookmarkEnd w:id="6"/>
      <w:r>
        <w:rPr>
          <w:rFonts w:hint="eastAsia" w:ascii="宋体"/>
          <w:kern w:val="0"/>
          <w:sz w:val="32"/>
          <w:szCs w:val="28"/>
        </w:rPr>
        <w:t>九年八月</w:t>
      </w:r>
    </w:p>
    <w:p>
      <w:pPr>
        <w:spacing w:line="480" w:lineRule="auto"/>
        <w:ind w:firstLine="539"/>
        <w:jc w:val="center"/>
        <w:rPr>
          <w:rFonts w:ascii="仿宋_GB2312" w:hAnsi="宋体" w:eastAsia="仿宋_GB2312"/>
          <w:b/>
          <w:bCs/>
          <w:color w:val="000000"/>
          <w:sz w:val="36"/>
        </w:rPr>
      </w:pPr>
      <w:r>
        <w:rPr>
          <w:rFonts w:hint="eastAsia" w:ascii="仿宋_GB2312" w:hAnsi="宋体" w:eastAsia="仿宋_GB2312"/>
          <w:b/>
          <w:bCs/>
          <w:color w:val="000000"/>
          <w:sz w:val="36"/>
        </w:rPr>
        <w:t>填 写 要 求</w:t>
      </w:r>
    </w:p>
    <w:p>
      <w:pPr>
        <w:spacing w:line="480" w:lineRule="auto"/>
        <w:ind w:firstLine="539"/>
        <w:rPr>
          <w:rFonts w:ascii="仿宋_GB2312" w:hAnsi="宋体" w:eastAsia="仿宋_GB2312"/>
          <w:color w:val="000000"/>
          <w:sz w:val="28"/>
        </w:rPr>
      </w:pPr>
    </w:p>
    <w:p>
      <w:pPr>
        <w:numPr>
          <w:ilvl w:val="0"/>
          <w:numId w:val="1"/>
        </w:numPr>
        <w:spacing w:line="480" w:lineRule="auto"/>
        <w:rPr>
          <w:rFonts w:ascii="仿宋_GB2312" w:hAnsi="宋体" w:eastAsia="仿宋_GB2312"/>
          <w:color w:val="000000"/>
          <w:sz w:val="28"/>
        </w:rPr>
      </w:pPr>
      <w:r>
        <w:rPr>
          <w:rFonts w:hint="eastAsia" w:ascii="仿宋_GB2312" w:hAnsi="宋体" w:eastAsia="仿宋_GB2312"/>
          <w:color w:val="000000"/>
          <w:sz w:val="28"/>
        </w:rPr>
        <w:t>以word文档格式如实填写各项。</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涉密内容不填写，有可能涉密和不宜大范围公开的内容，请在“其他说明”栏中注明。</w:t>
      </w:r>
    </w:p>
    <w:p>
      <w:pPr>
        <w:rPr>
          <w:color w:val="000000"/>
        </w:rPr>
        <w:sectPr>
          <w:pgSz w:w="11906" w:h="16838"/>
          <w:pgMar w:top="1440" w:right="1800" w:bottom="1440" w:left="1800" w:header="851" w:footer="992" w:gutter="0"/>
          <w:cols w:space="720" w:num="1"/>
          <w:docGrid w:type="lines" w:linePitch="312" w:charSpace="0"/>
        </w:sect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课程负责人情况</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276"/>
        <w:gridCol w:w="1703"/>
        <w:gridCol w:w="848"/>
        <w:gridCol w:w="113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restart"/>
            <w:textDirection w:val="tbRlV"/>
            <w:vAlign w:val="center"/>
          </w:tcPr>
          <w:p>
            <w:pPr>
              <w:adjustRightInd w:val="0"/>
              <w:snapToGrid w:val="0"/>
              <w:spacing w:line="240" w:lineRule="atLeast"/>
              <w:ind w:right="-103" w:rightChars="-49" w:firstLine="120" w:firstLineChars="50"/>
              <w:jc w:val="center"/>
              <w:rPr>
                <w:rFonts w:ascii="仿宋_GB2312" w:hAnsi="宋体" w:eastAsia="仿宋_GB2312"/>
                <w:b/>
                <w:sz w:val="24"/>
              </w:rPr>
            </w:pPr>
            <w:r>
              <w:rPr>
                <w:rFonts w:hint="eastAsia" w:ascii="仿宋_GB2312" w:hAnsi="宋体" w:eastAsia="仿宋_GB2312"/>
                <w:b/>
                <w:sz w:val="24"/>
              </w:rPr>
              <w:t>基本情况</w:t>
            </w: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课程负责人</w:t>
            </w:r>
          </w:p>
        </w:tc>
        <w:tc>
          <w:tcPr>
            <w:tcW w:w="1276" w:type="dxa"/>
          </w:tcPr>
          <w:p>
            <w:pPr>
              <w:spacing w:line="480" w:lineRule="auto"/>
              <w:ind w:right="-693" w:rightChars="-330"/>
              <w:rPr>
                <w:rFonts w:ascii="仿宋_GB2312" w:hAnsi="宋体" w:eastAsia="仿宋_GB2312"/>
                <w:sz w:val="24"/>
              </w:rPr>
            </w:pPr>
            <w:r>
              <w:rPr>
                <w:rFonts w:hint="eastAsia" w:ascii="楷体_GB2312" w:eastAsia="楷体_GB2312"/>
                <w:sz w:val="28"/>
              </w:rPr>
              <w:t>桂绕根</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性   别</w:t>
            </w:r>
          </w:p>
        </w:tc>
        <w:tc>
          <w:tcPr>
            <w:tcW w:w="848" w:type="dxa"/>
          </w:tcPr>
          <w:p>
            <w:pPr>
              <w:spacing w:line="480" w:lineRule="auto"/>
              <w:ind w:right="-693" w:rightChars="-330"/>
              <w:rPr>
                <w:rFonts w:ascii="仿宋_GB2312" w:hAnsi="宋体" w:eastAsia="仿宋_GB2312"/>
                <w:szCs w:val="21"/>
              </w:rPr>
            </w:pPr>
            <w:r>
              <w:rPr>
                <w:rFonts w:hint="eastAsia" w:ascii="楷体_GB2312" w:eastAsia="楷体_GB2312"/>
                <w:sz w:val="28"/>
              </w:rPr>
              <w:t>男</w:t>
            </w:r>
          </w:p>
        </w:tc>
        <w:tc>
          <w:tcPr>
            <w:tcW w:w="113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出生年月</w:t>
            </w:r>
          </w:p>
        </w:tc>
        <w:tc>
          <w:tcPr>
            <w:tcW w:w="993" w:type="dxa"/>
          </w:tcPr>
          <w:p>
            <w:pPr>
              <w:spacing w:line="480" w:lineRule="auto"/>
              <w:ind w:right="-693" w:rightChars="-330"/>
              <w:rPr>
                <w:rFonts w:ascii="仿宋_GB2312" w:hAnsi="宋体" w:eastAsia="仿宋_GB2312"/>
                <w:sz w:val="24"/>
              </w:rPr>
            </w:pPr>
            <w:r>
              <w:rPr>
                <w:rFonts w:hint="eastAsia" w:ascii="楷体_GB2312" w:eastAsia="楷体_GB2312"/>
                <w:sz w:val="28"/>
              </w:rPr>
              <w:t>1986年3月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最终学历</w:t>
            </w:r>
          </w:p>
        </w:tc>
        <w:tc>
          <w:tcPr>
            <w:tcW w:w="1276" w:type="dxa"/>
          </w:tcPr>
          <w:p>
            <w:pPr>
              <w:spacing w:line="480" w:lineRule="auto"/>
              <w:ind w:right="-693" w:rightChars="-330"/>
              <w:rPr>
                <w:rFonts w:ascii="仿宋_GB2312" w:hAnsi="宋体" w:eastAsia="仿宋_GB2312"/>
                <w:sz w:val="24"/>
              </w:rPr>
            </w:pPr>
            <w:r>
              <w:rPr>
                <w:rFonts w:hint="eastAsia" w:ascii="楷体_GB2312" w:eastAsia="楷体_GB2312"/>
                <w:sz w:val="28"/>
              </w:rPr>
              <w:t>研究生</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专业技术职务</w:t>
            </w:r>
          </w:p>
        </w:tc>
        <w:tc>
          <w:tcPr>
            <w:tcW w:w="2975" w:type="dxa"/>
            <w:gridSpan w:val="3"/>
          </w:tcPr>
          <w:p>
            <w:pPr>
              <w:spacing w:line="480" w:lineRule="auto"/>
              <w:ind w:right="-693" w:rightChars="-330"/>
              <w:rPr>
                <w:rFonts w:ascii="仿宋_GB2312" w:hAnsi="宋体" w:eastAsia="仿宋_GB2312"/>
                <w:sz w:val="24"/>
              </w:rPr>
            </w:pPr>
            <w:r>
              <w:rPr>
                <w:rFonts w:hint="eastAsia" w:ascii="仿宋_GB2312" w:hAnsi="宋体" w:eastAsia="仿宋_GB2312"/>
                <w:sz w:val="24"/>
              </w:rPr>
              <w:t>助教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学位</w:t>
            </w:r>
          </w:p>
        </w:tc>
        <w:tc>
          <w:tcPr>
            <w:tcW w:w="1276" w:type="dxa"/>
          </w:tcPr>
          <w:p>
            <w:pPr>
              <w:spacing w:line="480" w:lineRule="auto"/>
              <w:ind w:right="-693" w:rightChars="-330"/>
              <w:rPr>
                <w:rFonts w:ascii="仿宋_GB2312" w:hAnsi="宋体" w:eastAsia="仿宋_GB2312"/>
                <w:sz w:val="28"/>
              </w:rPr>
            </w:pPr>
            <w:r>
              <w:rPr>
                <w:rFonts w:hint="eastAsia" w:ascii="仿宋_GB2312" w:hAnsi="宋体" w:eastAsia="仿宋_GB2312"/>
                <w:sz w:val="28"/>
              </w:rPr>
              <w:t>硕士</w:t>
            </w:r>
          </w:p>
        </w:tc>
        <w:tc>
          <w:tcPr>
            <w:tcW w:w="1703"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职业资格证书</w:t>
            </w:r>
          </w:p>
        </w:tc>
        <w:tc>
          <w:tcPr>
            <w:tcW w:w="2975" w:type="dxa"/>
            <w:gridSpan w:val="3"/>
          </w:tcPr>
          <w:p>
            <w:pPr>
              <w:spacing w:line="480" w:lineRule="auto"/>
              <w:ind w:right="-693" w:rightChars="-330"/>
              <w:rPr>
                <w:rFonts w:ascii="仿宋_GB2312" w:hAnsi="宋体" w:eastAsia="仿宋_GB2312"/>
                <w:sz w:val="24"/>
              </w:rPr>
            </w:pPr>
            <w:r>
              <w:rPr>
                <w:rFonts w:hint="eastAsia" w:ascii="仿宋_GB2312" w:hAnsi="宋体" w:eastAsia="仿宋_GB2312"/>
                <w:sz w:val="24"/>
              </w:rPr>
              <w:t>高校教师资格证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所在二级学院（部）</w:t>
            </w:r>
          </w:p>
        </w:tc>
        <w:tc>
          <w:tcPr>
            <w:tcW w:w="5954" w:type="dxa"/>
            <w:gridSpan w:val="5"/>
          </w:tcPr>
          <w:p>
            <w:pPr>
              <w:spacing w:line="480" w:lineRule="auto"/>
              <w:ind w:right="-693" w:rightChars="-330"/>
              <w:rPr>
                <w:rFonts w:ascii="仿宋_GB2312" w:hAnsi="宋体" w:eastAsia="仿宋_GB2312"/>
                <w:sz w:val="24"/>
              </w:rPr>
            </w:pPr>
            <w:r>
              <w:rPr>
                <w:rFonts w:hint="eastAsia" w:ascii="仿宋_GB2312" w:hAnsi="宋体" w:eastAsia="仿宋_GB2312"/>
                <w:sz w:val="24"/>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通信地址（邮编）</w:t>
            </w:r>
          </w:p>
        </w:tc>
        <w:tc>
          <w:tcPr>
            <w:tcW w:w="5954" w:type="dxa"/>
            <w:gridSpan w:val="5"/>
          </w:tcPr>
          <w:p>
            <w:pPr>
              <w:spacing w:line="480" w:lineRule="auto"/>
              <w:ind w:right="-693" w:rightChars="-330"/>
              <w:rPr>
                <w:rFonts w:ascii="仿宋_GB2312" w:hAnsi="宋体" w:eastAsia="仿宋_GB2312"/>
                <w:sz w:val="24"/>
              </w:rPr>
            </w:pPr>
            <w:r>
              <w:rPr>
                <w:rFonts w:hint="eastAsia" w:ascii="仿宋_GB2312" w:hAnsi="宋体" w:eastAsia="仿宋_GB2312"/>
                <w:sz w:val="24"/>
              </w:rPr>
              <w:t>241000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51"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2126"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教学与技术专长</w:t>
            </w:r>
          </w:p>
        </w:tc>
        <w:tc>
          <w:tcPr>
            <w:tcW w:w="5954" w:type="dxa"/>
            <w:gridSpan w:val="5"/>
          </w:tcPr>
          <w:p>
            <w:pPr>
              <w:spacing w:line="480" w:lineRule="auto"/>
              <w:ind w:right="-693" w:rightChars="-330"/>
              <w:rPr>
                <w:rFonts w:ascii="仿宋_GB2312" w:hAnsi="宋体" w:eastAsia="仿宋_GB2312"/>
                <w:sz w:val="24"/>
              </w:rPr>
            </w:pPr>
            <w:r>
              <w:rPr>
                <w:rFonts w:hint="eastAsia" w:ascii="仿宋_GB2312" w:hAnsi="宋体" w:eastAsia="仿宋_GB2312"/>
                <w:sz w:val="24"/>
              </w:rPr>
              <w:t>教学设计、讲课、说课、板书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3" w:hRule="atLeast"/>
        </w:trPr>
        <w:tc>
          <w:tcPr>
            <w:tcW w:w="851" w:type="dxa"/>
            <w:textDirection w:val="tbRlV"/>
            <w:vAlign w:val="center"/>
          </w:tcPr>
          <w:p>
            <w:pPr>
              <w:adjustRightInd w:val="0"/>
              <w:snapToGrid w:val="0"/>
              <w:spacing w:line="240" w:lineRule="atLeast"/>
              <w:ind w:left="113" w:right="-281" w:rightChars="-134"/>
              <w:jc w:val="center"/>
              <w:rPr>
                <w:rFonts w:ascii="仿宋_GB2312" w:hAnsi="宋体" w:eastAsia="仿宋_GB2312"/>
                <w:sz w:val="24"/>
              </w:rPr>
            </w:pPr>
            <w:r>
              <w:rPr>
                <w:rFonts w:hint="eastAsia" w:ascii="仿宋_GB2312" w:hAnsi="宋体" w:eastAsia="仿宋_GB2312"/>
                <w:b/>
                <w:sz w:val="24"/>
              </w:rPr>
              <w:t>工作简历</w:t>
            </w:r>
          </w:p>
        </w:tc>
        <w:tc>
          <w:tcPr>
            <w:tcW w:w="8080" w:type="dxa"/>
            <w:gridSpan w:val="6"/>
          </w:tcPr>
          <w:p>
            <w:pPr>
              <w:ind w:right="-107" w:rightChars="-51"/>
              <w:rPr>
                <w:rFonts w:ascii="仿宋_GB2312" w:hAnsi="宋体" w:eastAsia="仿宋_GB2312"/>
              </w:rPr>
            </w:pPr>
            <w:r>
              <w:rPr>
                <w:rFonts w:hint="eastAsia" w:ascii="仿宋_GB2312" w:hAnsi="宋体" w:eastAsia="仿宋_GB2312"/>
              </w:rPr>
              <w:t>（含在行业、企业的工作经历和当时从事工作的专业领域及所负责任）：</w:t>
            </w:r>
          </w:p>
          <w:p>
            <w:pPr>
              <w:ind w:firstLine="560" w:firstLineChars="200"/>
              <w:rPr>
                <w:rFonts w:ascii="楷体_GB2312" w:eastAsia="楷体_GB2312"/>
                <w:sz w:val="28"/>
              </w:rPr>
            </w:pPr>
            <w:r>
              <w:rPr>
                <w:rFonts w:hint="eastAsia" w:ascii="楷体_GB2312" w:eastAsia="楷体_GB2312"/>
                <w:sz w:val="28"/>
              </w:rPr>
              <w:t>2013年—2015年 在广东江门职业技术学院承担《市场营销》，《客户关系管理》、《网络营销》等课程教学任务。</w:t>
            </w:r>
          </w:p>
          <w:p>
            <w:pPr>
              <w:ind w:firstLine="560" w:firstLineChars="200"/>
              <w:rPr>
                <w:rFonts w:ascii="楷体_GB2312" w:eastAsia="楷体_GB2312"/>
                <w:sz w:val="28"/>
              </w:rPr>
            </w:pPr>
            <w:r>
              <w:rPr>
                <w:rFonts w:hint="eastAsia" w:ascii="楷体_GB2312" w:eastAsia="楷体_GB2312"/>
                <w:sz w:val="28"/>
              </w:rPr>
              <w:t>2016年—2019年在安徽扬子职业技术学院承担《网络营销实训》，《电子商务概论》、《网络营销》等课程教学任务。</w:t>
            </w:r>
          </w:p>
          <w:p>
            <w:pPr>
              <w:ind w:firstLine="560" w:firstLineChars="200"/>
              <w:rPr>
                <w:rFonts w:ascii="楷体_GB2312" w:eastAsia="楷体_GB2312"/>
                <w:sz w:val="28"/>
              </w:rPr>
            </w:pPr>
            <w:r>
              <w:rPr>
                <w:rFonts w:hint="eastAsia" w:ascii="楷体_GB2312" w:eastAsia="楷体_GB2312"/>
                <w:sz w:val="28"/>
              </w:rPr>
              <w:t>2019年获得学院教师演讲比赛三等奖。</w:t>
            </w:r>
          </w:p>
          <w:p>
            <w:pPr>
              <w:ind w:firstLine="560" w:firstLineChars="200"/>
              <w:rPr>
                <w:rFonts w:ascii="楷体_GB2312" w:eastAsia="楷体_GB2312"/>
                <w:sz w:val="28"/>
              </w:rPr>
            </w:pPr>
            <w:r>
              <w:rPr>
                <w:rFonts w:hint="eastAsia" w:ascii="楷体_GB2312" w:eastAsia="楷体_GB2312"/>
                <w:sz w:val="28"/>
              </w:rPr>
              <w:t>2017至2019曾经带领电商班学生到格力，美的，三只松鼠实地参观学习，并参与我校和格力订单班的合作项目。</w:t>
            </w:r>
          </w:p>
          <w:p>
            <w:pPr>
              <w:ind w:firstLine="560" w:firstLineChars="200"/>
              <w:rPr>
                <w:rFonts w:ascii="楷体_GB2312" w:eastAsia="楷体_GB2312"/>
                <w:sz w:val="28"/>
              </w:rPr>
            </w:pPr>
          </w:p>
          <w:p>
            <w:pPr>
              <w:ind w:right="-107" w:rightChars="-51"/>
              <w:rPr>
                <w:rFonts w:ascii="仿宋_GB2312" w:hAnsi="宋体" w:eastAsia="仿宋_GB2312"/>
              </w:rPr>
            </w:pPr>
          </w:p>
        </w:tc>
      </w:tr>
    </w:tbl>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3" w:hRule="atLeast"/>
        </w:trPr>
        <w:tc>
          <w:tcPr>
            <w:tcW w:w="851"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8080" w:type="dxa"/>
          </w:tcPr>
          <w:p>
            <w:pPr>
              <w:spacing w:line="400" w:lineRule="exact"/>
              <w:rPr>
                <w:rFonts w:asciiTheme="majorEastAsia" w:hAnsiTheme="majorEastAsia" w:eastAsiaTheme="majorEastAsia"/>
              </w:rPr>
            </w:pPr>
            <w:r>
              <w:rPr>
                <w:rFonts w:hint="eastAsia" w:asciiTheme="majorEastAsia" w:hAnsiTheme="majorEastAsia" w:eastAsiaTheme="majorEastAsia"/>
              </w:rPr>
              <w:t>课程负责人近三年承担本课程情况；近五年来承担的主要教学工作（含课程名称、课程类别、周学时；届数及学生总人数）（不超过五项）；主持的教学研究课题（含课题名称、来源、年限、成果）（不超过五项）；作为第一署名人在国内外公开发行的刊物上发表的教学研究论文（含题目、刊物名称、时间）获得的教学表彰</w:t>
            </w:r>
            <w:r>
              <w:rPr>
                <w:rFonts w:asciiTheme="majorEastAsia" w:hAnsiTheme="majorEastAsia" w:eastAsiaTheme="majorEastAsia"/>
              </w:rPr>
              <w:t>/</w:t>
            </w:r>
            <w:r>
              <w:rPr>
                <w:rFonts w:hint="eastAsia" w:asciiTheme="majorEastAsia" w:hAnsiTheme="majorEastAsia" w:eastAsiaTheme="majorEastAsia"/>
              </w:rPr>
              <w:t>奖励</w:t>
            </w:r>
          </w:p>
          <w:p>
            <w:pPr>
              <w:jc w:val="center"/>
              <w:rPr>
                <w:rFonts w:ascii="楷体_GB2312" w:eastAsia="楷体_GB2312"/>
                <w:sz w:val="28"/>
              </w:rPr>
            </w:pPr>
            <w:r>
              <w:rPr>
                <w:rFonts w:hint="eastAsia" w:ascii="楷体_GB2312" w:eastAsia="楷体_GB2312"/>
                <w:sz w:val="28"/>
              </w:rPr>
              <w:t>2016年03月-至今安徽扬子职业技术学院电子商务教师</w:t>
            </w:r>
          </w:p>
          <w:p>
            <w:pPr>
              <w:spacing w:line="400" w:lineRule="exact"/>
              <w:rPr>
                <w:rFonts w:asciiTheme="majorEastAsia" w:hAnsiTheme="majorEastAsia" w:eastAsiaTheme="majorEastAsia"/>
              </w:rPr>
            </w:pPr>
            <w:r>
              <w:rPr>
                <w:rFonts w:hint="eastAsia" w:ascii="楷体_GB2312" w:eastAsia="楷体_GB2312"/>
                <w:sz w:val="28"/>
              </w:rPr>
              <w:t>先后从事过《电子商务概述》、《网络营销》、《电子支付与电子金融》、《电子商务物流》等课程的教学。以及《网络营销实训》、《电子商务实训》课程的实践实训指导工作。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7" w:hRule="atLeast"/>
        </w:trPr>
        <w:tc>
          <w:tcPr>
            <w:tcW w:w="851" w:type="dxa"/>
            <w:textDirection w:val="tbRlV"/>
            <w:vAlign w:val="center"/>
          </w:tcPr>
          <w:p>
            <w:pPr>
              <w:adjustRightInd w:val="0"/>
              <w:snapToGrid w:val="0"/>
              <w:spacing w:line="240" w:lineRule="atLeast"/>
              <w:ind w:left="113" w:right="-693" w:rightChars="-330"/>
              <w:jc w:val="center"/>
              <w:rPr>
                <w:rFonts w:asciiTheme="majorEastAsia" w:hAnsiTheme="majorEastAsia" w:eastAsiaTheme="majorEastAsia"/>
                <w:sz w:val="24"/>
              </w:rPr>
            </w:pPr>
            <w:r>
              <w:rPr>
                <w:rFonts w:hint="eastAsia" w:asciiTheme="majorEastAsia" w:hAnsiTheme="majorEastAsia" w:eastAsiaTheme="majorEastAsia"/>
                <w:b/>
                <w:sz w:val="24"/>
              </w:rPr>
              <w:t>技术服务</w:t>
            </w:r>
          </w:p>
        </w:tc>
        <w:tc>
          <w:tcPr>
            <w:tcW w:w="8080" w:type="dxa"/>
          </w:tcPr>
          <w:p>
            <w:pPr>
              <w:spacing w:line="400" w:lineRule="exact"/>
              <w:rPr>
                <w:rFonts w:hint="eastAsia" w:asciiTheme="majorEastAsia" w:hAnsiTheme="majorEastAsia" w:eastAsiaTheme="majorEastAsia"/>
              </w:rPr>
            </w:pPr>
            <w:r>
              <w:rPr>
                <w:rFonts w:hint="eastAsia" w:asciiTheme="majorEastAsia" w:hAnsiTheme="majorEastAsia" w:eastAsiaTheme="majorEastAsia"/>
              </w:rPr>
              <w:t>近五年来承担的技术开发与服务（培训）项目及效果（含项目/培训名称、来源、年限、本人所起作用）（不超过五项）；在国内外公开发行刊物上发表的专业技术论文（含题目、刊物名称、署名次序与时间）；获得的表彰</w:t>
            </w:r>
            <w:r>
              <w:rPr>
                <w:rFonts w:asciiTheme="majorEastAsia" w:hAnsiTheme="majorEastAsia" w:eastAsiaTheme="majorEastAsia"/>
              </w:rPr>
              <w:t>/</w:t>
            </w:r>
            <w:r>
              <w:rPr>
                <w:rFonts w:hint="eastAsia" w:asciiTheme="majorEastAsia" w:hAnsiTheme="majorEastAsia" w:eastAsiaTheme="majorEastAsia"/>
              </w:rPr>
              <w:t>奖励或获得的专利（含奖项名称、授予单位、署名次序、时间）</w:t>
            </w:r>
          </w:p>
          <w:p>
            <w:pPr>
              <w:spacing w:line="400" w:lineRule="exact"/>
              <w:rPr>
                <w:rFonts w:hint="eastAsia" w:ascii="楷体_GB2312" w:eastAsia="楷体_GB2312"/>
                <w:sz w:val="28"/>
              </w:rPr>
            </w:pPr>
            <w:r>
              <w:rPr>
                <w:rFonts w:hint="eastAsia" w:ascii="楷体_GB2312" w:eastAsia="楷体_GB2312"/>
                <w:sz w:val="28"/>
              </w:rPr>
              <w:t>省 级 质 量 工 程 项 目</w:t>
            </w:r>
          </w:p>
          <w:p>
            <w:pPr>
              <w:spacing w:line="400" w:lineRule="exact"/>
              <w:rPr>
                <w:rFonts w:asciiTheme="majorEastAsia" w:hAnsiTheme="majorEastAsia" w:eastAsiaTheme="majorEastAsia"/>
              </w:rPr>
            </w:pPr>
            <w:r>
              <w:rPr>
                <w:rFonts w:hint="eastAsia" w:ascii="楷体_GB2312" w:eastAsia="楷体_GB2312"/>
                <w:sz w:val="28"/>
              </w:rPr>
              <w:t>项 目 名 称：EC课程和企业呼叫中心“工学融合、半工半读”人才培养模式研究</w:t>
            </w: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2</w:t>
      </w:r>
      <w:r>
        <w:rPr>
          <w:rFonts w:hint="eastAsia" w:ascii="仿宋_GB2312" w:hAnsi="宋体" w:eastAsia="仿宋_GB2312"/>
          <w:b/>
          <w:bCs/>
          <w:sz w:val="28"/>
        </w:rPr>
        <w:t>．课程团队</w:t>
      </w:r>
    </w:p>
    <w:tbl>
      <w:tblPr>
        <w:tblStyle w:val="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68"/>
        <w:gridCol w:w="708"/>
        <w:gridCol w:w="851"/>
        <w:gridCol w:w="992"/>
        <w:gridCol w:w="992"/>
        <w:gridCol w:w="1134"/>
        <w:gridCol w:w="1134"/>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92" w:type="dxa"/>
            <w:vMerge w:val="restart"/>
            <w:vAlign w:val="center"/>
          </w:tcPr>
          <w:p>
            <w:pPr>
              <w:adjustRightInd w:val="0"/>
              <w:snapToGrid w:val="0"/>
              <w:spacing w:line="240" w:lineRule="atLeast"/>
              <w:rPr>
                <w:rFonts w:ascii="仿宋_GB2312" w:hAnsi="宋体" w:eastAsia="仿宋_GB2312"/>
                <w:b/>
                <w:sz w:val="24"/>
              </w:rPr>
            </w:pPr>
            <w:r>
              <w:rPr>
                <w:rFonts w:hint="eastAsia" w:ascii="仿宋_GB2312" w:hAnsi="宋体" w:eastAsia="仿宋_GB2312"/>
                <w:b/>
                <w:sz w:val="24"/>
              </w:rPr>
              <w:t>课程团队结构（含兼职教师）</w:t>
            </w:r>
          </w:p>
        </w:tc>
        <w:tc>
          <w:tcPr>
            <w:tcW w:w="768" w:type="dxa"/>
            <w:vAlign w:val="center"/>
          </w:tcPr>
          <w:p>
            <w:pPr>
              <w:jc w:val="center"/>
              <w:rPr>
                <w:rFonts w:ascii="仿宋_GB2312" w:hAnsi="宋体" w:eastAsia="仿宋_GB2312"/>
                <w:szCs w:val="21"/>
              </w:rPr>
            </w:pPr>
            <w:r>
              <w:rPr>
                <w:rFonts w:hint="eastAsia" w:ascii="仿宋_GB2312" w:hAnsi="宋体" w:eastAsia="仿宋_GB2312"/>
                <w:szCs w:val="21"/>
              </w:rPr>
              <w:t>姓名</w:t>
            </w:r>
          </w:p>
        </w:tc>
        <w:tc>
          <w:tcPr>
            <w:tcW w:w="708" w:type="dxa"/>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851" w:type="dxa"/>
            <w:vAlign w:val="center"/>
          </w:tcPr>
          <w:p>
            <w:pPr>
              <w:jc w:val="center"/>
              <w:rPr>
                <w:rFonts w:ascii="仿宋_GB2312" w:hAnsi="宋体" w:eastAsia="仿宋_GB2312"/>
                <w:szCs w:val="21"/>
              </w:rPr>
            </w:pPr>
            <w:r>
              <w:rPr>
                <w:rFonts w:hint="eastAsia" w:ascii="仿宋_GB2312" w:hAnsi="宋体" w:eastAsia="仿宋_GB2312"/>
                <w:szCs w:val="21"/>
              </w:rPr>
              <w:t>年龄</w:t>
            </w:r>
          </w:p>
        </w:tc>
        <w:tc>
          <w:tcPr>
            <w:tcW w:w="992" w:type="dxa"/>
            <w:vAlign w:val="center"/>
          </w:tcPr>
          <w:p>
            <w:pPr>
              <w:jc w:val="center"/>
              <w:rPr>
                <w:rFonts w:ascii="仿宋_GB2312" w:hAnsi="宋体" w:eastAsia="仿宋_GB2312"/>
                <w:szCs w:val="21"/>
              </w:rPr>
            </w:pPr>
            <w:r>
              <w:rPr>
                <w:rFonts w:hint="eastAsia" w:ascii="仿宋_GB2312" w:hAnsi="宋体" w:eastAsia="仿宋_GB2312"/>
                <w:szCs w:val="21"/>
              </w:rPr>
              <w:t>专业技术职务</w:t>
            </w:r>
          </w:p>
        </w:tc>
        <w:tc>
          <w:tcPr>
            <w:tcW w:w="992" w:type="dxa"/>
            <w:vAlign w:val="center"/>
          </w:tcPr>
          <w:p>
            <w:pPr>
              <w:jc w:val="center"/>
              <w:rPr>
                <w:rFonts w:ascii="仿宋_GB2312" w:hAnsi="宋体" w:eastAsia="仿宋_GB2312"/>
                <w:szCs w:val="21"/>
              </w:rPr>
            </w:pPr>
            <w:r>
              <w:rPr>
                <w:rFonts w:hint="eastAsia" w:ascii="仿宋_GB2312" w:hAnsi="宋体" w:eastAsia="仿宋_GB2312"/>
                <w:szCs w:val="21"/>
              </w:rPr>
              <w:t>职业资格</w:t>
            </w:r>
          </w:p>
          <w:p>
            <w:pPr>
              <w:jc w:val="center"/>
              <w:rPr>
                <w:rFonts w:ascii="仿宋_GB2312" w:hAnsi="宋体" w:eastAsia="仿宋_GB2312"/>
                <w:szCs w:val="21"/>
              </w:rPr>
            </w:pPr>
            <w:r>
              <w:rPr>
                <w:rFonts w:hint="eastAsia" w:ascii="仿宋_GB2312" w:hAnsi="宋体" w:eastAsia="仿宋_GB2312"/>
                <w:szCs w:val="21"/>
              </w:rPr>
              <w:t>证书</w:t>
            </w:r>
          </w:p>
        </w:tc>
        <w:tc>
          <w:tcPr>
            <w:tcW w:w="1134" w:type="dxa"/>
            <w:vAlign w:val="center"/>
          </w:tcPr>
          <w:p>
            <w:pPr>
              <w:jc w:val="center"/>
              <w:rPr>
                <w:rFonts w:ascii="仿宋_GB2312" w:hAnsi="宋体" w:eastAsia="仿宋_GB2312"/>
                <w:szCs w:val="21"/>
              </w:rPr>
            </w:pPr>
            <w:r>
              <w:rPr>
                <w:rFonts w:hint="eastAsia" w:ascii="仿宋_GB2312" w:hAnsi="宋体" w:eastAsia="仿宋_GB2312"/>
                <w:szCs w:val="21"/>
              </w:rPr>
              <w:t>专业</w:t>
            </w:r>
          </w:p>
          <w:p>
            <w:pPr>
              <w:jc w:val="center"/>
              <w:rPr>
                <w:rFonts w:ascii="仿宋_GB2312" w:hAnsi="宋体" w:eastAsia="仿宋_GB2312"/>
                <w:szCs w:val="21"/>
              </w:rPr>
            </w:pPr>
            <w:r>
              <w:rPr>
                <w:rFonts w:hint="eastAsia" w:ascii="仿宋_GB2312" w:hAnsi="宋体" w:eastAsia="仿宋_GB2312"/>
                <w:szCs w:val="21"/>
              </w:rPr>
              <w:t>领域</w:t>
            </w:r>
          </w:p>
        </w:tc>
        <w:tc>
          <w:tcPr>
            <w:tcW w:w="1134"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在教学中承担的</w:t>
            </w:r>
          </w:p>
          <w:p>
            <w:pPr>
              <w:jc w:val="center"/>
              <w:rPr>
                <w:rFonts w:asciiTheme="majorEastAsia" w:hAnsiTheme="majorEastAsia" w:eastAsiaTheme="majorEastAsia"/>
                <w:szCs w:val="21"/>
              </w:rPr>
            </w:pPr>
            <w:r>
              <w:rPr>
                <w:rFonts w:hint="eastAsia" w:asciiTheme="majorEastAsia" w:hAnsiTheme="majorEastAsia" w:eastAsiaTheme="majorEastAsia"/>
                <w:szCs w:val="21"/>
              </w:rPr>
              <w:t>工作</w:t>
            </w:r>
          </w:p>
        </w:tc>
        <w:tc>
          <w:tcPr>
            <w:tcW w:w="1418"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兼职教师在行业企业中所任职务</w:t>
            </w:r>
          </w:p>
        </w:tc>
        <w:tc>
          <w:tcPr>
            <w:tcW w:w="850" w:type="dxa"/>
            <w:vAlign w:val="center"/>
          </w:tcPr>
          <w:p>
            <w:pPr>
              <w:spacing w:line="480" w:lineRule="auto"/>
              <w:jc w:val="center"/>
              <w:rPr>
                <w:rFonts w:ascii="仿宋_GB2312" w:hAnsi="宋体" w:eastAsia="仿宋_GB2312"/>
                <w:szCs w:val="21"/>
              </w:rPr>
            </w:pPr>
            <w:r>
              <w:rPr>
                <w:rFonts w:hint="eastAsia" w:ascii="仿宋_GB2312" w:hAnsi="宋体"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jc w:val="center"/>
              <w:rPr>
                <w:rFonts w:ascii="仿宋_GB2312" w:hAnsi="宋体" w:eastAsia="仿宋_GB2312"/>
                <w:szCs w:val="21"/>
              </w:rPr>
            </w:pPr>
            <w:r>
              <w:rPr>
                <w:rFonts w:hint="eastAsia" w:ascii="仿宋_GB2312" w:hAnsi="宋体" w:eastAsia="仿宋_GB2312"/>
                <w:szCs w:val="21"/>
              </w:rPr>
              <w:t>胡庆什</w:t>
            </w:r>
          </w:p>
        </w:tc>
        <w:tc>
          <w:tcPr>
            <w:tcW w:w="708"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男</w:t>
            </w:r>
          </w:p>
        </w:tc>
        <w:tc>
          <w:tcPr>
            <w:tcW w:w="851" w:type="dxa"/>
          </w:tcPr>
          <w:p>
            <w:pPr>
              <w:rPr>
                <w:rFonts w:ascii="宋体"/>
                <w:sz w:val="28"/>
              </w:rPr>
            </w:pPr>
            <w:r>
              <w:rPr>
                <w:rFonts w:hint="eastAsia" w:ascii="宋体"/>
                <w:sz w:val="28"/>
              </w:rPr>
              <w:t>56</w:t>
            </w:r>
          </w:p>
        </w:tc>
        <w:tc>
          <w:tcPr>
            <w:tcW w:w="992" w:type="dxa"/>
          </w:tcPr>
          <w:p>
            <w:pPr>
              <w:rPr>
                <w:rFonts w:ascii="宋体"/>
                <w:sz w:val="28"/>
              </w:rPr>
            </w:pPr>
            <w:r>
              <w:rPr>
                <w:rFonts w:hint="eastAsia" w:ascii="宋体"/>
                <w:sz w:val="28"/>
              </w:rPr>
              <w:t>教授</w:t>
            </w:r>
          </w:p>
        </w:tc>
        <w:tc>
          <w:tcPr>
            <w:tcW w:w="992" w:type="dxa"/>
          </w:tcPr>
          <w:p>
            <w:r>
              <w:rPr>
                <w:rFonts w:hint="eastAsia" w:ascii="仿宋_GB2312" w:hAnsi="宋体" w:eastAsia="仿宋_GB2312"/>
                <w:sz w:val="24"/>
              </w:rPr>
              <w:t>高校教师资格证</w:t>
            </w:r>
          </w:p>
        </w:tc>
        <w:tc>
          <w:tcPr>
            <w:tcW w:w="1134"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电商</w:t>
            </w:r>
          </w:p>
        </w:tc>
        <w:tc>
          <w:tcPr>
            <w:tcW w:w="1134" w:type="dxa"/>
          </w:tcPr>
          <w:p>
            <w:pPr>
              <w:rPr>
                <w:rFonts w:ascii="仿宋_GB2312" w:hAnsi="宋体" w:eastAsia="仿宋_GB2312"/>
                <w:sz w:val="24"/>
              </w:rPr>
            </w:pPr>
            <w:r>
              <w:rPr>
                <w:rFonts w:hint="eastAsia" w:ascii="仿宋_GB2312" w:hAnsi="宋体" w:eastAsia="仿宋_GB2312"/>
                <w:sz w:val="24"/>
              </w:rPr>
              <w:t>电子商务</w:t>
            </w:r>
          </w:p>
        </w:tc>
        <w:tc>
          <w:tcPr>
            <w:tcW w:w="1418" w:type="dxa"/>
          </w:tcPr>
          <w:p>
            <w:pPr>
              <w:rPr>
                <w:rFonts w:ascii="仿宋_GB2312" w:hAnsi="宋体" w:eastAsia="仿宋_GB2312"/>
                <w:sz w:val="24"/>
              </w:rPr>
            </w:pPr>
            <w:r>
              <w:rPr>
                <w:rFonts w:hint="eastAsia" w:ascii="仿宋_GB2312" w:hAnsi="宋体" w:eastAsia="仿宋_GB2312"/>
                <w:sz w:val="24"/>
              </w:rPr>
              <w:t>技能培训；撰写教材；实训建设</w:t>
            </w:r>
          </w:p>
        </w:tc>
        <w:tc>
          <w:tcPr>
            <w:tcW w:w="850"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jc w:val="center"/>
              <w:rPr>
                <w:rFonts w:ascii="仿宋_GB2312" w:hAnsi="宋体" w:eastAsia="仿宋_GB2312"/>
                <w:szCs w:val="21"/>
              </w:rPr>
            </w:pPr>
            <w:r>
              <w:rPr>
                <w:rFonts w:hint="eastAsia" w:ascii="仿宋_GB2312" w:hAnsi="宋体" w:eastAsia="仿宋_GB2312"/>
                <w:szCs w:val="21"/>
              </w:rPr>
              <w:t>姚晓峰</w:t>
            </w:r>
          </w:p>
        </w:tc>
        <w:tc>
          <w:tcPr>
            <w:tcW w:w="708"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男</w:t>
            </w:r>
          </w:p>
        </w:tc>
        <w:tc>
          <w:tcPr>
            <w:tcW w:w="851" w:type="dxa"/>
          </w:tcPr>
          <w:p>
            <w:pPr>
              <w:rPr>
                <w:rFonts w:ascii="宋体"/>
                <w:sz w:val="28"/>
              </w:rPr>
            </w:pPr>
            <w:r>
              <w:rPr>
                <w:rFonts w:hint="eastAsia" w:ascii="宋体"/>
                <w:sz w:val="28"/>
              </w:rPr>
              <w:t>36</w:t>
            </w:r>
          </w:p>
        </w:tc>
        <w:tc>
          <w:tcPr>
            <w:tcW w:w="992" w:type="dxa"/>
          </w:tcPr>
          <w:p>
            <w:pPr>
              <w:rPr>
                <w:rFonts w:ascii="宋体"/>
                <w:sz w:val="28"/>
              </w:rPr>
            </w:pPr>
            <w:r>
              <w:rPr>
                <w:rFonts w:hint="eastAsia" w:ascii="宋体"/>
                <w:sz w:val="28"/>
              </w:rPr>
              <w:t>讲师</w:t>
            </w:r>
          </w:p>
        </w:tc>
        <w:tc>
          <w:tcPr>
            <w:tcW w:w="992" w:type="dxa"/>
          </w:tcPr>
          <w:p>
            <w:r>
              <w:rPr>
                <w:rFonts w:hint="eastAsia" w:ascii="仿宋_GB2312" w:hAnsi="宋体" w:eastAsia="仿宋_GB2312"/>
                <w:sz w:val="24"/>
              </w:rPr>
              <w:t>高校教师资格证</w:t>
            </w:r>
          </w:p>
        </w:tc>
        <w:tc>
          <w:tcPr>
            <w:tcW w:w="1134"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电商</w:t>
            </w:r>
          </w:p>
        </w:tc>
        <w:tc>
          <w:tcPr>
            <w:tcW w:w="1134" w:type="dxa"/>
          </w:tcPr>
          <w:p>
            <w:pPr>
              <w:rPr>
                <w:rFonts w:ascii="仿宋_GB2312" w:hAnsi="宋体" w:eastAsia="仿宋_GB2312"/>
                <w:sz w:val="24"/>
              </w:rPr>
            </w:pPr>
            <w:r>
              <w:rPr>
                <w:rFonts w:hint="eastAsia" w:ascii="仿宋_GB2312" w:hAnsi="宋体" w:eastAsia="仿宋_GB2312"/>
                <w:sz w:val="24"/>
              </w:rPr>
              <w:t>产教融合</w:t>
            </w:r>
          </w:p>
        </w:tc>
        <w:tc>
          <w:tcPr>
            <w:tcW w:w="1418" w:type="dxa"/>
          </w:tcPr>
          <w:p>
            <w:pPr>
              <w:rPr>
                <w:rFonts w:ascii="仿宋_GB2312" w:hAnsi="宋体" w:eastAsia="仿宋_GB2312"/>
                <w:sz w:val="24"/>
              </w:rPr>
            </w:pPr>
            <w:r>
              <w:rPr>
                <w:rFonts w:hint="eastAsia" w:ascii="仿宋_GB2312" w:hAnsi="宋体" w:eastAsia="仿宋_GB2312"/>
                <w:sz w:val="24"/>
              </w:rPr>
              <w:t>技能培训；实训建设；</w:t>
            </w:r>
          </w:p>
        </w:tc>
        <w:tc>
          <w:tcPr>
            <w:tcW w:w="850"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jc w:val="center"/>
              <w:rPr>
                <w:rFonts w:ascii="仿宋_GB2312" w:hAnsi="宋体" w:eastAsia="仿宋_GB2312"/>
                <w:szCs w:val="21"/>
              </w:rPr>
            </w:pPr>
            <w:r>
              <w:rPr>
                <w:rFonts w:hint="eastAsia" w:ascii="仿宋_GB2312" w:hAnsi="宋体" w:eastAsia="仿宋_GB2312"/>
                <w:szCs w:val="21"/>
              </w:rPr>
              <w:t>汪倩倩</w:t>
            </w:r>
          </w:p>
        </w:tc>
        <w:tc>
          <w:tcPr>
            <w:tcW w:w="708"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女</w:t>
            </w:r>
          </w:p>
        </w:tc>
        <w:tc>
          <w:tcPr>
            <w:tcW w:w="851" w:type="dxa"/>
          </w:tcPr>
          <w:p>
            <w:pPr>
              <w:rPr>
                <w:rFonts w:ascii="宋体"/>
                <w:sz w:val="28"/>
              </w:rPr>
            </w:pPr>
            <w:r>
              <w:rPr>
                <w:rFonts w:hint="eastAsia" w:ascii="宋体"/>
                <w:sz w:val="28"/>
              </w:rPr>
              <w:t>28</w:t>
            </w:r>
          </w:p>
        </w:tc>
        <w:tc>
          <w:tcPr>
            <w:tcW w:w="992" w:type="dxa"/>
          </w:tcPr>
          <w:p>
            <w:pPr>
              <w:rPr>
                <w:rFonts w:ascii="宋体"/>
                <w:sz w:val="28"/>
              </w:rPr>
            </w:pPr>
            <w:r>
              <w:rPr>
                <w:rFonts w:hint="eastAsia" w:ascii="宋体"/>
                <w:sz w:val="28"/>
              </w:rPr>
              <w:t>助教</w:t>
            </w:r>
          </w:p>
        </w:tc>
        <w:tc>
          <w:tcPr>
            <w:tcW w:w="992" w:type="dxa"/>
          </w:tcPr>
          <w:p>
            <w:r>
              <w:rPr>
                <w:rFonts w:hint="eastAsia" w:ascii="仿宋_GB2312" w:hAnsi="宋体" w:eastAsia="仿宋_GB2312"/>
                <w:sz w:val="24"/>
              </w:rPr>
              <w:t>高校教师资格证</w:t>
            </w:r>
          </w:p>
        </w:tc>
        <w:tc>
          <w:tcPr>
            <w:tcW w:w="1134"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网络营销</w:t>
            </w:r>
          </w:p>
        </w:tc>
        <w:tc>
          <w:tcPr>
            <w:tcW w:w="1134" w:type="dxa"/>
          </w:tcPr>
          <w:p>
            <w:pPr>
              <w:rPr>
                <w:rFonts w:ascii="仿宋_GB2312" w:hAnsi="宋体" w:eastAsia="仿宋_GB2312"/>
                <w:sz w:val="24"/>
              </w:rPr>
            </w:pPr>
            <w:r>
              <w:rPr>
                <w:rFonts w:hint="eastAsia" w:ascii="仿宋_GB2312" w:hAnsi="宋体" w:eastAsia="仿宋_GB2312"/>
                <w:sz w:val="24"/>
              </w:rPr>
              <w:t>市场营销</w:t>
            </w:r>
          </w:p>
        </w:tc>
        <w:tc>
          <w:tcPr>
            <w:tcW w:w="1418" w:type="dxa"/>
          </w:tcPr>
          <w:p>
            <w:pPr>
              <w:rPr>
                <w:rFonts w:ascii="仿宋_GB2312" w:hAnsi="宋体" w:eastAsia="仿宋_GB2312"/>
                <w:sz w:val="24"/>
              </w:rPr>
            </w:pPr>
            <w:r>
              <w:rPr>
                <w:rFonts w:hint="eastAsia" w:ascii="仿宋_GB2312" w:hAnsi="宋体" w:eastAsia="仿宋_GB2312"/>
                <w:sz w:val="24"/>
              </w:rPr>
              <w:t>技能培训；实训建设；教学工作</w:t>
            </w:r>
          </w:p>
        </w:tc>
        <w:tc>
          <w:tcPr>
            <w:tcW w:w="850"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jc w:val="center"/>
              <w:rPr>
                <w:rFonts w:ascii="仿宋_GB2312" w:hAnsi="宋体" w:eastAsia="仿宋_GB2312"/>
                <w:szCs w:val="21"/>
              </w:rPr>
            </w:pPr>
            <w:r>
              <w:rPr>
                <w:rFonts w:hint="eastAsia" w:ascii="仿宋_GB2312" w:hAnsi="宋体" w:eastAsia="仿宋_GB2312"/>
                <w:szCs w:val="21"/>
              </w:rPr>
              <w:t>王静</w:t>
            </w:r>
          </w:p>
        </w:tc>
        <w:tc>
          <w:tcPr>
            <w:tcW w:w="708"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女</w:t>
            </w:r>
          </w:p>
        </w:tc>
        <w:tc>
          <w:tcPr>
            <w:tcW w:w="851" w:type="dxa"/>
          </w:tcPr>
          <w:p>
            <w:pPr>
              <w:rPr>
                <w:rFonts w:ascii="宋体"/>
                <w:sz w:val="28"/>
              </w:rPr>
            </w:pPr>
            <w:r>
              <w:rPr>
                <w:rFonts w:hint="eastAsia" w:ascii="宋体"/>
                <w:sz w:val="28"/>
              </w:rPr>
              <w:t>30</w:t>
            </w:r>
          </w:p>
        </w:tc>
        <w:tc>
          <w:tcPr>
            <w:tcW w:w="992" w:type="dxa"/>
          </w:tcPr>
          <w:p>
            <w:pPr>
              <w:rPr>
                <w:rFonts w:ascii="宋体"/>
                <w:sz w:val="28"/>
              </w:rPr>
            </w:pPr>
            <w:r>
              <w:rPr>
                <w:rFonts w:hint="eastAsia" w:ascii="宋体"/>
                <w:sz w:val="28"/>
              </w:rPr>
              <w:t>助教</w:t>
            </w:r>
          </w:p>
        </w:tc>
        <w:tc>
          <w:tcPr>
            <w:tcW w:w="992" w:type="dxa"/>
          </w:tcPr>
          <w:p>
            <w:r>
              <w:rPr>
                <w:rFonts w:hint="eastAsia" w:ascii="仿宋_GB2312" w:hAnsi="宋体" w:eastAsia="仿宋_GB2312"/>
                <w:sz w:val="24"/>
              </w:rPr>
              <w:t>高校教师资格证</w:t>
            </w:r>
          </w:p>
        </w:tc>
        <w:tc>
          <w:tcPr>
            <w:tcW w:w="1134" w:type="dxa"/>
          </w:tcPr>
          <w:p>
            <w:pPr>
              <w:spacing w:line="480" w:lineRule="auto"/>
              <w:ind w:right="-693" w:rightChars="-330"/>
              <w:rPr>
                <w:rFonts w:ascii="仿宋_GB2312" w:hAnsi="宋体" w:eastAsia="仿宋_GB2312"/>
                <w:szCs w:val="21"/>
              </w:rPr>
            </w:pPr>
            <w:r>
              <w:rPr>
                <w:rFonts w:hint="eastAsia" w:ascii="仿宋_GB2312" w:hAnsi="宋体" w:eastAsia="仿宋_GB2312"/>
                <w:szCs w:val="21"/>
              </w:rPr>
              <w:t>管理</w:t>
            </w:r>
          </w:p>
        </w:tc>
        <w:tc>
          <w:tcPr>
            <w:tcW w:w="1134" w:type="dxa"/>
          </w:tcPr>
          <w:p>
            <w:pPr>
              <w:rPr>
                <w:rFonts w:ascii="仿宋_GB2312" w:hAnsi="宋体" w:eastAsia="仿宋_GB2312"/>
                <w:sz w:val="24"/>
              </w:rPr>
            </w:pPr>
            <w:r>
              <w:rPr>
                <w:rFonts w:hint="eastAsia" w:ascii="仿宋_GB2312" w:hAnsi="宋体" w:eastAsia="仿宋_GB2312"/>
                <w:sz w:val="24"/>
              </w:rPr>
              <w:t>财务管理</w:t>
            </w:r>
          </w:p>
        </w:tc>
        <w:tc>
          <w:tcPr>
            <w:tcW w:w="1418" w:type="dxa"/>
          </w:tcPr>
          <w:p>
            <w:pPr>
              <w:rPr>
                <w:rFonts w:ascii="仿宋_GB2312" w:hAnsi="宋体" w:eastAsia="仿宋_GB2312"/>
                <w:sz w:val="24"/>
              </w:rPr>
            </w:pPr>
            <w:r>
              <w:rPr>
                <w:rFonts w:hint="eastAsia" w:ascii="仿宋_GB2312" w:hAnsi="宋体" w:eastAsia="仿宋_GB2312"/>
                <w:sz w:val="24"/>
              </w:rPr>
              <w:t>财务预算；审计工作</w:t>
            </w:r>
          </w:p>
        </w:tc>
        <w:tc>
          <w:tcPr>
            <w:tcW w:w="850" w:type="dxa"/>
            <w:vAlign w:val="center"/>
          </w:tcPr>
          <w:p>
            <w:pPr>
              <w:ind w:right="-693" w:rightChars="-33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ascii="仿宋_GB2312" w:hAnsi="宋体" w:eastAsia="仿宋_GB2312"/>
                <w:szCs w:val="21"/>
              </w:rPr>
            </w:pPr>
          </w:p>
        </w:tc>
        <w:tc>
          <w:tcPr>
            <w:tcW w:w="708" w:type="dxa"/>
          </w:tcPr>
          <w:p>
            <w:pPr>
              <w:spacing w:line="480" w:lineRule="auto"/>
              <w:ind w:right="-693" w:rightChars="-330"/>
              <w:rPr>
                <w:rFonts w:ascii="仿宋_GB2312" w:hAnsi="宋体" w:eastAsia="仿宋_GB2312"/>
                <w:szCs w:val="21"/>
              </w:rPr>
            </w:pPr>
          </w:p>
        </w:tc>
        <w:tc>
          <w:tcPr>
            <w:tcW w:w="851" w:type="dxa"/>
          </w:tcPr>
          <w:p>
            <w:pPr>
              <w:spacing w:line="480" w:lineRule="auto"/>
              <w:ind w:right="-693" w:rightChars="-330"/>
              <w:rPr>
                <w:rFonts w:ascii="仿宋_GB2312" w:hAnsi="宋体" w:eastAsia="仿宋_GB2312"/>
                <w:szCs w:val="21"/>
              </w:rPr>
            </w:pPr>
          </w:p>
        </w:tc>
        <w:tc>
          <w:tcPr>
            <w:tcW w:w="992" w:type="dxa"/>
          </w:tcPr>
          <w:p>
            <w:pPr>
              <w:spacing w:line="480" w:lineRule="auto"/>
              <w:ind w:right="-693" w:rightChars="-330"/>
              <w:rPr>
                <w:rFonts w:ascii="仿宋_GB2312" w:hAnsi="宋体" w:eastAsia="仿宋_GB2312"/>
                <w:szCs w:val="21"/>
              </w:rPr>
            </w:pPr>
          </w:p>
        </w:tc>
        <w:tc>
          <w:tcPr>
            <w:tcW w:w="992" w:type="dxa"/>
          </w:tcPr>
          <w:p>
            <w:pPr>
              <w:spacing w:line="480" w:lineRule="auto"/>
              <w:ind w:right="-693" w:rightChars="-330"/>
              <w:rPr>
                <w:rFonts w:ascii="仿宋_GB2312" w:hAnsi="宋体" w:eastAsia="仿宋_GB2312"/>
                <w:szCs w:val="21"/>
              </w:rPr>
            </w:pPr>
          </w:p>
        </w:tc>
        <w:tc>
          <w:tcPr>
            <w:tcW w:w="1134" w:type="dxa"/>
          </w:tcPr>
          <w:p>
            <w:pPr>
              <w:spacing w:line="480" w:lineRule="auto"/>
              <w:ind w:right="-693" w:rightChars="-330"/>
              <w:rPr>
                <w:rFonts w:ascii="仿宋_GB2312" w:hAnsi="宋体" w:eastAsia="仿宋_GB2312"/>
                <w:szCs w:val="21"/>
              </w:rPr>
            </w:pPr>
          </w:p>
        </w:tc>
        <w:tc>
          <w:tcPr>
            <w:tcW w:w="1134" w:type="dxa"/>
            <w:vAlign w:val="center"/>
          </w:tcPr>
          <w:p>
            <w:pPr>
              <w:ind w:right="-693" w:rightChars="-330"/>
              <w:rPr>
                <w:rFonts w:ascii="仿宋_GB2312" w:hAnsi="宋体" w:eastAsia="仿宋_GB2312"/>
                <w:szCs w:val="21"/>
              </w:rPr>
            </w:pP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 w:type="dxa"/>
            <w:vMerge w:val="continue"/>
          </w:tcPr>
          <w:p>
            <w:pPr>
              <w:spacing w:line="480" w:lineRule="auto"/>
              <w:ind w:right="-693" w:rightChars="-330"/>
              <w:rPr>
                <w:rFonts w:ascii="仿宋_GB2312" w:hAnsi="宋体" w:eastAsia="仿宋_GB2312"/>
                <w:sz w:val="28"/>
              </w:rPr>
            </w:pPr>
          </w:p>
        </w:tc>
        <w:tc>
          <w:tcPr>
            <w:tcW w:w="768" w:type="dxa"/>
          </w:tcPr>
          <w:p>
            <w:pPr>
              <w:spacing w:line="480" w:lineRule="auto"/>
              <w:ind w:right="-693" w:rightChars="-330"/>
              <w:rPr>
                <w:rFonts w:ascii="仿宋_GB2312" w:hAnsi="宋体" w:eastAsia="仿宋_GB2312"/>
                <w:szCs w:val="21"/>
              </w:rPr>
            </w:pPr>
          </w:p>
        </w:tc>
        <w:tc>
          <w:tcPr>
            <w:tcW w:w="708" w:type="dxa"/>
          </w:tcPr>
          <w:p>
            <w:pPr>
              <w:spacing w:line="480" w:lineRule="auto"/>
              <w:ind w:right="-693" w:rightChars="-330"/>
              <w:rPr>
                <w:rFonts w:ascii="仿宋_GB2312" w:hAnsi="宋体" w:eastAsia="仿宋_GB2312"/>
                <w:szCs w:val="21"/>
              </w:rPr>
            </w:pPr>
          </w:p>
        </w:tc>
        <w:tc>
          <w:tcPr>
            <w:tcW w:w="851" w:type="dxa"/>
          </w:tcPr>
          <w:p>
            <w:pPr>
              <w:spacing w:line="480" w:lineRule="auto"/>
              <w:ind w:right="-693" w:rightChars="-330"/>
              <w:rPr>
                <w:rFonts w:ascii="仿宋_GB2312" w:hAnsi="宋体" w:eastAsia="仿宋_GB2312"/>
                <w:szCs w:val="21"/>
              </w:rPr>
            </w:pPr>
          </w:p>
        </w:tc>
        <w:tc>
          <w:tcPr>
            <w:tcW w:w="992" w:type="dxa"/>
          </w:tcPr>
          <w:p>
            <w:pPr>
              <w:spacing w:line="480" w:lineRule="auto"/>
              <w:ind w:right="-693" w:rightChars="-330"/>
              <w:rPr>
                <w:rFonts w:ascii="仿宋_GB2312" w:hAnsi="宋体" w:eastAsia="仿宋_GB2312"/>
                <w:szCs w:val="21"/>
              </w:rPr>
            </w:pPr>
          </w:p>
        </w:tc>
        <w:tc>
          <w:tcPr>
            <w:tcW w:w="992" w:type="dxa"/>
          </w:tcPr>
          <w:p>
            <w:pPr>
              <w:spacing w:line="480" w:lineRule="auto"/>
              <w:ind w:right="-693" w:rightChars="-330"/>
              <w:rPr>
                <w:rFonts w:ascii="仿宋_GB2312" w:hAnsi="宋体" w:eastAsia="仿宋_GB2312"/>
                <w:szCs w:val="21"/>
              </w:rPr>
            </w:pPr>
          </w:p>
        </w:tc>
        <w:tc>
          <w:tcPr>
            <w:tcW w:w="1134" w:type="dxa"/>
          </w:tcPr>
          <w:p>
            <w:pPr>
              <w:spacing w:line="480" w:lineRule="auto"/>
              <w:ind w:right="-693" w:rightChars="-330"/>
              <w:rPr>
                <w:rFonts w:ascii="仿宋_GB2312" w:hAnsi="宋体" w:eastAsia="仿宋_GB2312"/>
                <w:szCs w:val="21"/>
              </w:rPr>
            </w:pPr>
          </w:p>
        </w:tc>
        <w:tc>
          <w:tcPr>
            <w:tcW w:w="1134" w:type="dxa"/>
            <w:vAlign w:val="center"/>
          </w:tcPr>
          <w:p>
            <w:pPr>
              <w:ind w:right="-693" w:rightChars="-330"/>
              <w:rPr>
                <w:rFonts w:ascii="仿宋_GB2312" w:hAnsi="宋体" w:eastAsia="仿宋_GB2312"/>
                <w:szCs w:val="21"/>
              </w:rPr>
            </w:pPr>
          </w:p>
        </w:tc>
        <w:tc>
          <w:tcPr>
            <w:tcW w:w="1418" w:type="dxa"/>
          </w:tcPr>
          <w:p>
            <w:pPr>
              <w:ind w:right="-693" w:rightChars="-330"/>
              <w:rPr>
                <w:rFonts w:ascii="仿宋_GB2312" w:hAnsi="宋体" w:eastAsia="仿宋_GB2312"/>
                <w:szCs w:val="21"/>
              </w:rPr>
            </w:pPr>
          </w:p>
        </w:tc>
        <w:tc>
          <w:tcPr>
            <w:tcW w:w="85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trPr>
        <w:tc>
          <w:tcPr>
            <w:tcW w:w="792" w:type="dxa"/>
            <w:tcBorders>
              <w:top w:val="nil"/>
              <w:bottom w:val="single" w:color="auto" w:sz="4" w:space="0"/>
            </w:tcBorders>
            <w:vAlign w:val="center"/>
          </w:tcPr>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养</w:t>
            </w:r>
          </w:p>
        </w:tc>
        <w:tc>
          <w:tcPr>
            <w:tcW w:w="8847" w:type="dxa"/>
            <w:gridSpan w:val="9"/>
            <w:tcBorders>
              <w:top w:val="nil"/>
              <w:bottom w:val="single" w:color="auto" w:sz="4" w:space="0"/>
              <w:right w:val="single" w:color="auto" w:sz="4" w:space="0"/>
            </w:tcBorders>
          </w:tcPr>
          <w:p>
            <w:pPr>
              <w:ind w:right="-107" w:rightChars="-51" w:firstLine="560" w:firstLineChars="200"/>
              <w:rPr>
                <w:rFonts w:ascii="楷体_GB2312" w:eastAsia="楷体_GB2312"/>
                <w:sz w:val="28"/>
              </w:rPr>
            </w:pPr>
            <w:r>
              <w:rPr>
                <w:rFonts w:hint="eastAsia" w:ascii="楷体_GB2312" w:eastAsia="楷体_GB2312"/>
                <w:sz w:val="28"/>
              </w:rPr>
              <w:t>课程团队的“双师”结构、专兼教师比例、知识结构、专业技术职务及职业资格结构、年龄结构、学缘结构、优秀教育技术骨干配置、近五年培养青年教师的措施与成效：</w:t>
            </w:r>
          </w:p>
          <w:p>
            <w:pPr>
              <w:ind w:right="-693" w:rightChars="-330"/>
              <w:rPr>
                <w:rFonts w:ascii="楷体_GB2312" w:eastAsia="楷体_GB2312"/>
                <w:sz w:val="28"/>
              </w:rPr>
            </w:pPr>
            <w:r>
              <w:rPr>
                <w:rFonts w:hint="eastAsia" w:ascii="楷体_GB2312" w:eastAsia="楷体_GB2312"/>
                <w:sz w:val="28"/>
              </w:rPr>
              <w:t xml:space="preserve">    电子商务课程团队成员7人，其中双师3人，专职教师5人，教授1人，讲师4人；50岁以上2以上1人，30至50岁5人，30岁以下1人，年龄结构合理；优秀教育技术骨干教师2人，近五年培养青年教师5人，通过结对子、传帮带、互相听课、评课等各种方式，效果良好。</w:t>
            </w:r>
          </w:p>
          <w:p>
            <w:pPr>
              <w:ind w:right="-693" w:rightChars="-330"/>
              <w:rPr>
                <w:rFonts w:ascii="楷体_GB2312" w:eastAsia="楷体_GB2312"/>
                <w:sz w:val="28"/>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p>
            <w:pPr>
              <w:ind w:right="-693" w:rightChars="-330"/>
              <w:rPr>
                <w:rFonts w:ascii="仿宋_GB2312" w:hAnsi="宋体" w:eastAsia="仿宋_GB2312"/>
                <w:snapToGrid w:val="0"/>
                <w:szCs w:val="21"/>
              </w:rPr>
            </w:pPr>
          </w:p>
        </w:tc>
      </w:tr>
    </w:tbl>
    <w:p/>
    <w:p/>
    <w:p>
      <w:pPr>
        <w:spacing w:line="480" w:lineRule="auto"/>
        <w:ind w:right="-693" w:rightChars="-330"/>
        <w:rPr>
          <w:rFonts w:ascii="仿宋_GB2312" w:hAnsi="宋体" w:eastAsia="仿宋_GB2312"/>
          <w:b/>
          <w:bCs/>
          <w:sz w:val="28"/>
        </w:rPr>
      </w:pPr>
      <w:r>
        <w:rPr>
          <w:rFonts w:ascii="仿宋_GB2312" w:hAnsi="宋体" w:eastAsia="仿宋_GB2312"/>
          <w:b/>
          <w:bCs/>
          <w:sz w:val="28"/>
        </w:rPr>
        <w:t>3</w:t>
      </w:r>
      <w:r>
        <w:rPr>
          <w:rFonts w:hint="eastAsia" w:ascii="仿宋_GB2312" w:hAnsi="宋体" w:eastAsia="仿宋_GB2312"/>
          <w:b/>
          <w:bCs/>
          <w:sz w:val="28"/>
        </w:rPr>
        <w:t>．课程建设</w:t>
      </w:r>
    </w:p>
    <w:tbl>
      <w:tblPr>
        <w:tblStyle w:val="7"/>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7" w:hRule="atLeast"/>
          <w:jc w:val="center"/>
        </w:trPr>
        <w:tc>
          <w:tcPr>
            <w:tcW w:w="8897" w:type="dxa"/>
          </w:tcPr>
          <w:p>
            <w:pPr>
              <w:ind w:right="-107" w:rightChars="-51"/>
              <w:rPr>
                <w:rFonts w:asciiTheme="majorEastAsia" w:hAnsiTheme="majorEastAsia" w:eastAsiaTheme="majorEastAsia"/>
              </w:rPr>
            </w:pPr>
            <w:r>
              <w:rPr>
                <w:rFonts w:hint="eastAsia" w:asciiTheme="majorEastAsia" w:hAnsiTheme="majorEastAsia" w:eastAsiaTheme="majorEastAsia"/>
              </w:rPr>
              <w:t>详细介绍课程的性质与作用，设计的理念与思路，对专业建设与发展的定位与作用，持续建设和更新情况，以及转型升级为资源共享课情况：</w:t>
            </w:r>
          </w:p>
          <w:p>
            <w:pPr>
              <w:pStyle w:val="2"/>
              <w:spacing w:before="120" w:after="80" w:line="400" w:lineRule="exact"/>
              <w:rPr>
                <w:rFonts w:hint="eastAsia"/>
                <w:sz w:val="24"/>
                <w:szCs w:val="24"/>
              </w:rPr>
            </w:pPr>
            <w:bookmarkStart w:id="0" w:name="_Toc418162698"/>
            <w:bookmarkStart w:id="1" w:name="_Toc418168799"/>
            <w:bookmarkStart w:id="2" w:name="_Toc418166030"/>
            <w:r>
              <w:rPr>
                <w:rFonts w:hint="eastAsia"/>
                <w:sz w:val="24"/>
                <w:szCs w:val="24"/>
              </w:rPr>
              <w:t>课程设定依据</w:t>
            </w:r>
            <w:bookmarkEnd w:id="0"/>
            <w:bookmarkEnd w:id="1"/>
            <w:bookmarkEnd w:id="2"/>
          </w:p>
          <w:p>
            <w:pPr>
              <w:spacing w:line="400" w:lineRule="exact"/>
              <w:ind w:firstLine="480" w:firstLineChars="200"/>
              <w:rPr>
                <w:rFonts w:hint="eastAsia" w:ascii="宋体" w:hAnsi="宋体" w:cs="宋体"/>
                <w:sz w:val="24"/>
              </w:rPr>
            </w:pPr>
            <w:r>
              <w:rPr>
                <w:rFonts w:hint="eastAsia" w:ascii="宋体" w:hAnsi="宋体" w:cs="宋体"/>
                <w:sz w:val="24"/>
              </w:rPr>
              <w:t>本课程是依据经济管理学院相关专业人才培养方案制定。</w:t>
            </w:r>
          </w:p>
          <w:p>
            <w:pPr>
              <w:pStyle w:val="2"/>
              <w:spacing w:before="120" w:after="80" w:line="400" w:lineRule="exact"/>
              <w:rPr>
                <w:rFonts w:hint="eastAsia"/>
                <w:sz w:val="24"/>
                <w:szCs w:val="24"/>
              </w:rPr>
            </w:pPr>
            <w:bookmarkStart w:id="3" w:name="_Toc418168800"/>
            <w:bookmarkStart w:id="4" w:name="_Toc418166031"/>
            <w:bookmarkStart w:id="5" w:name="_Toc418162699"/>
            <w:r>
              <w:rPr>
                <w:rFonts w:hint="eastAsia"/>
                <w:sz w:val="24"/>
                <w:szCs w:val="24"/>
              </w:rPr>
              <w:t>课程</w:t>
            </w:r>
            <w:bookmarkEnd w:id="3"/>
            <w:bookmarkEnd w:id="4"/>
            <w:bookmarkEnd w:id="5"/>
            <w:r>
              <w:rPr>
                <w:rFonts w:hint="eastAsia"/>
                <w:sz w:val="24"/>
                <w:szCs w:val="24"/>
              </w:rPr>
              <w:t>性质与作用</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本课程是高职高专电子商务专业的一门核心课程、专业必修课程。在电子商务专业课程体系中有着重要的地位和作用。通过对电子商务相关概念、理论、业务和案例的教学，培养学生对电子商务领域学习和探究的兴趣，对职业方向和职业岗位的认知，解释和解决电子商务领域基本问题和现象的能力。并为后续电子商务专业学习方向的选择和相关专业课程的学习打下良好的基础。</w:t>
            </w:r>
          </w:p>
          <w:p>
            <w:pPr>
              <w:widowControl/>
              <w:spacing w:line="400" w:lineRule="exact"/>
              <w:ind w:firstLine="480" w:firstLineChars="200"/>
              <w:jc w:val="left"/>
              <w:rPr>
                <w:rFonts w:ascii="宋体" w:hAnsi="宋体" w:cs="宋体"/>
                <w:sz w:val="24"/>
              </w:rPr>
            </w:pPr>
            <w:r>
              <w:rPr>
                <w:rFonts w:hint="eastAsia" w:ascii="宋体" w:hAnsi="宋体" w:cs="宋体"/>
                <w:sz w:val="24"/>
              </w:rPr>
              <w:t>本课程以电子商务基本理论知识的学习为基础，同时与“网络营销”、“电子商务物流管理”、“电子支付与网络安全”等课程衔接，共同打造学生的专业核心技能。</w:t>
            </w:r>
          </w:p>
          <w:p>
            <w:pPr>
              <w:spacing w:line="420" w:lineRule="atLeast"/>
              <w:ind w:firstLine="472" w:firstLineChars="196"/>
              <w:rPr>
                <w:rFonts w:ascii="Calibri" w:hAnsi="Calibri" w:cs="Arial"/>
                <w:b/>
                <w:bCs/>
                <w:sz w:val="24"/>
              </w:rPr>
            </w:pPr>
            <w:r>
              <w:rPr>
                <w:rFonts w:hint="eastAsia" w:ascii="Calibri" w:hAnsi="Calibri" w:cs="Arial"/>
                <w:b/>
                <w:bCs/>
                <w:sz w:val="24"/>
              </w:rPr>
              <w:t>课程理念与思路</w:t>
            </w:r>
          </w:p>
          <w:p>
            <w:pPr>
              <w:pStyle w:val="4"/>
              <w:spacing w:line="400" w:lineRule="exact"/>
              <w:ind w:firstLine="480"/>
              <w:rPr>
                <w:sz w:val="24"/>
              </w:rPr>
            </w:pPr>
            <w:r>
              <w:rPr>
                <w:rFonts w:hint="eastAsia"/>
                <w:sz w:val="24"/>
              </w:rPr>
              <w:t>本课程的总体目标是：对什么是电子商务，电子商务与人们日常学习、生活和工作的关系，以及企业电子商务应用现状有较为全面、深入的理解；掌握电子商务活动中常用的网络调研、交易、营销、支付、物流等基本技能；能进行企业电子商务应用的调研分析和案例策划；培养学生树立独立思考、吃苦耐劳、勤奋工作的意识以及诚实、守信的优秀品质，为今后从事电子商务工作奠定良好的基础。</w:t>
            </w:r>
          </w:p>
          <w:p>
            <w:pPr>
              <w:pStyle w:val="4"/>
              <w:spacing w:line="400" w:lineRule="exact"/>
              <w:ind w:firstLine="542" w:firstLineChars="225"/>
              <w:rPr>
                <w:b/>
                <w:sz w:val="24"/>
                <w:szCs w:val="24"/>
              </w:rPr>
            </w:pPr>
            <w:r>
              <w:rPr>
                <w:rFonts w:hint="eastAsia"/>
                <w:b/>
                <w:sz w:val="24"/>
                <w:szCs w:val="24"/>
              </w:rPr>
              <w:t>知识教学目标</w:t>
            </w:r>
          </w:p>
          <w:p>
            <w:pPr>
              <w:spacing w:line="400" w:lineRule="exact"/>
              <w:ind w:firstLine="480" w:firstLineChars="200"/>
              <w:rPr>
                <w:rFonts w:cs="宋体"/>
                <w:sz w:val="24"/>
              </w:rPr>
            </w:pPr>
            <w:r>
              <w:rPr>
                <w:rFonts w:cs="宋体"/>
                <w:sz w:val="24"/>
              </w:rPr>
              <w:t>1</w:t>
            </w:r>
            <w:r>
              <w:rPr>
                <w:rFonts w:hint="eastAsia" w:cs="宋体"/>
                <w:sz w:val="24"/>
              </w:rPr>
              <w:t>、掌握电子商务的概念，电子商务的一般框架结构；</w:t>
            </w:r>
          </w:p>
          <w:p>
            <w:pPr>
              <w:spacing w:line="400" w:lineRule="exact"/>
              <w:ind w:firstLine="480" w:firstLineChars="200"/>
              <w:rPr>
                <w:rFonts w:hint="eastAsia" w:cs="宋体"/>
                <w:sz w:val="24"/>
              </w:rPr>
            </w:pPr>
            <w:r>
              <w:rPr>
                <w:rFonts w:cs="宋体"/>
                <w:sz w:val="24"/>
              </w:rPr>
              <w:t>2</w:t>
            </w:r>
            <w:r>
              <w:rPr>
                <w:rFonts w:hint="eastAsia" w:cs="宋体"/>
                <w:sz w:val="24"/>
              </w:rPr>
              <w:t>、了解电子商务的发展历程，对应用现状和发展趋势有较全面的认识和判断；</w:t>
            </w:r>
          </w:p>
          <w:p>
            <w:pPr>
              <w:spacing w:line="400" w:lineRule="exact"/>
              <w:ind w:firstLine="480" w:firstLineChars="200"/>
              <w:rPr>
                <w:rFonts w:cs="宋体"/>
                <w:sz w:val="24"/>
              </w:rPr>
            </w:pPr>
            <w:r>
              <w:rPr>
                <w:rFonts w:cs="宋体"/>
                <w:sz w:val="24"/>
              </w:rPr>
              <w:t>3</w:t>
            </w:r>
            <w:r>
              <w:rPr>
                <w:rFonts w:hint="eastAsia" w:cs="宋体"/>
                <w:sz w:val="24"/>
              </w:rPr>
              <w:t>、掌握当前电子商务的主要赢利模式；</w:t>
            </w:r>
          </w:p>
          <w:p>
            <w:pPr>
              <w:spacing w:line="400" w:lineRule="exact"/>
              <w:ind w:firstLine="480" w:firstLineChars="200"/>
              <w:rPr>
                <w:rFonts w:cs="宋体"/>
                <w:sz w:val="24"/>
              </w:rPr>
            </w:pPr>
            <w:r>
              <w:rPr>
                <w:rFonts w:cs="宋体"/>
                <w:sz w:val="24"/>
              </w:rPr>
              <w:t>4</w:t>
            </w:r>
            <w:r>
              <w:rPr>
                <w:rFonts w:hint="eastAsia" w:cs="宋体"/>
                <w:sz w:val="24"/>
              </w:rPr>
              <w:t>、掌握B2B、B2C、C2C电子商务的基本运作模式；</w:t>
            </w:r>
          </w:p>
          <w:p>
            <w:pPr>
              <w:spacing w:line="400" w:lineRule="exact"/>
              <w:ind w:firstLine="480" w:firstLineChars="200"/>
              <w:rPr>
                <w:rFonts w:cs="宋体"/>
                <w:sz w:val="24"/>
              </w:rPr>
            </w:pPr>
            <w:r>
              <w:rPr>
                <w:rFonts w:cs="宋体"/>
                <w:sz w:val="24"/>
              </w:rPr>
              <w:t>5</w:t>
            </w:r>
            <w:r>
              <w:rPr>
                <w:rFonts w:hint="eastAsia" w:cs="宋体"/>
                <w:sz w:val="24"/>
              </w:rPr>
              <w:t>、掌握电子商务活动中的电子商务调研、交易、营销、支付、物流等基本技能；</w:t>
            </w:r>
          </w:p>
          <w:p>
            <w:pPr>
              <w:spacing w:line="400" w:lineRule="exact"/>
              <w:ind w:firstLine="480" w:firstLineChars="200"/>
              <w:rPr>
                <w:sz w:val="24"/>
              </w:rPr>
            </w:pPr>
            <w:r>
              <w:rPr>
                <w:rFonts w:hint="eastAsia" w:cs="宋体"/>
                <w:sz w:val="24"/>
              </w:rPr>
              <w:t>6、掌握电子商务活动中的诚信、安全问题</w:t>
            </w:r>
            <w:r>
              <w:rPr>
                <w:rFonts w:hint="eastAsia"/>
                <w:sz w:val="24"/>
              </w:rPr>
              <w:t>。</w:t>
            </w:r>
          </w:p>
          <w:p>
            <w:pPr>
              <w:pStyle w:val="4"/>
              <w:spacing w:line="400" w:lineRule="exact"/>
              <w:ind w:firstLine="542" w:firstLineChars="225"/>
              <w:rPr>
                <w:b/>
                <w:sz w:val="24"/>
                <w:szCs w:val="24"/>
              </w:rPr>
            </w:pPr>
            <w:r>
              <w:rPr>
                <w:rFonts w:hint="eastAsia"/>
                <w:b/>
                <w:sz w:val="24"/>
                <w:szCs w:val="24"/>
              </w:rPr>
              <w:t>能力培养目标</w:t>
            </w:r>
          </w:p>
          <w:p>
            <w:pPr>
              <w:autoSpaceDE w:val="0"/>
              <w:autoSpaceDN w:val="0"/>
              <w:adjustRightInd w:val="0"/>
              <w:spacing w:line="400" w:lineRule="exact"/>
              <w:rPr>
                <w:rFonts w:ascii="宋体" w:hAnsi="宋体"/>
                <w:sz w:val="24"/>
              </w:rPr>
            </w:pPr>
            <w:r>
              <w:rPr>
                <w:sz w:val="24"/>
              </w:rPr>
              <w:t xml:space="preserve">    1</w:t>
            </w:r>
            <w:r>
              <w:rPr>
                <w:rFonts w:hint="eastAsia" w:ascii="宋体" w:hAnsi="宋体"/>
                <w:sz w:val="24"/>
              </w:rPr>
              <w:t>、能讲述我国电子商务的发展史及关键年份的重要事件；</w:t>
            </w:r>
          </w:p>
          <w:p>
            <w:pPr>
              <w:autoSpaceDE w:val="0"/>
              <w:autoSpaceDN w:val="0"/>
              <w:adjustRightInd w:val="0"/>
              <w:spacing w:line="400" w:lineRule="exact"/>
              <w:rPr>
                <w:rFonts w:hint="eastAsia" w:ascii="宋体" w:hAnsi="宋体"/>
                <w:sz w:val="24"/>
              </w:rPr>
            </w:pPr>
            <w:r>
              <w:rPr>
                <w:sz w:val="24"/>
              </w:rPr>
              <w:t xml:space="preserve">    2</w:t>
            </w:r>
            <w:r>
              <w:rPr>
                <w:rFonts w:hint="eastAsia" w:ascii="宋体" w:hAnsi="宋体"/>
                <w:sz w:val="24"/>
              </w:rPr>
              <w:t>、能从个人学习、生活和工作的角度调研分析相关电子商务的应用，并形成调研分析报告；</w:t>
            </w:r>
          </w:p>
          <w:p>
            <w:pPr>
              <w:autoSpaceDE w:val="0"/>
              <w:autoSpaceDN w:val="0"/>
              <w:adjustRightInd w:val="0"/>
              <w:spacing w:line="400" w:lineRule="exact"/>
              <w:rPr>
                <w:rFonts w:hint="eastAsia" w:ascii="宋体" w:hAnsi="宋体"/>
                <w:sz w:val="24"/>
              </w:rPr>
            </w:pPr>
            <w:r>
              <w:rPr>
                <w:sz w:val="24"/>
              </w:rPr>
              <w:t xml:space="preserve">    3</w:t>
            </w:r>
            <w:r>
              <w:rPr>
                <w:rFonts w:hint="eastAsia" w:ascii="宋体" w:hAnsi="宋体"/>
                <w:sz w:val="24"/>
              </w:rPr>
              <w:t>、能分析电子商务对当前企业生产、经营活动产生的影响，调研相关企业，并形成分析总结报告</w:t>
            </w:r>
            <w:r>
              <w:rPr>
                <w:rFonts w:hint="eastAsia"/>
                <w:sz w:val="24"/>
              </w:rPr>
              <w:t>；</w:t>
            </w:r>
          </w:p>
          <w:p>
            <w:pPr>
              <w:widowControl/>
              <w:spacing w:line="400" w:lineRule="exact"/>
              <w:jc w:val="left"/>
              <w:rPr>
                <w:rFonts w:hint="eastAsia" w:cs="宋体"/>
                <w:sz w:val="24"/>
              </w:rPr>
            </w:pPr>
            <w:r>
              <w:rPr>
                <w:rFonts w:cs="宋体"/>
                <w:sz w:val="24"/>
              </w:rPr>
              <w:t xml:space="preserve">    4</w:t>
            </w:r>
            <w:r>
              <w:rPr>
                <w:rFonts w:hint="eastAsia" w:cs="宋体"/>
                <w:sz w:val="24"/>
              </w:rPr>
              <w:t>、能分析以阿里巴巴为代表的B2B网站的经营模式，解释其网站栏目、买家和卖家的工作流程（包括信息查询、推广、洽谈、合同签订、物流和支付等），并能进行业务操作；</w:t>
            </w:r>
          </w:p>
          <w:p>
            <w:pPr>
              <w:widowControl/>
              <w:spacing w:line="400" w:lineRule="exact"/>
              <w:ind w:firstLine="480" w:firstLineChars="200"/>
              <w:jc w:val="left"/>
              <w:rPr>
                <w:rFonts w:cs="宋体"/>
                <w:sz w:val="24"/>
              </w:rPr>
            </w:pPr>
            <w:r>
              <w:rPr>
                <w:rFonts w:cs="宋体"/>
                <w:sz w:val="24"/>
              </w:rPr>
              <w:t>5</w:t>
            </w:r>
            <w:r>
              <w:rPr>
                <w:rFonts w:hint="eastAsia" w:cs="宋体"/>
                <w:sz w:val="24"/>
              </w:rPr>
              <w:t>、能分析以淘宝商城、当当网为代表的B2C网站经营模式，解释其栏目，能进行卖家网站的申请、创建，买家的订购流程（包括信息查询、订单、物流和支付等）等操作；</w:t>
            </w:r>
          </w:p>
          <w:p>
            <w:pPr>
              <w:widowControl/>
              <w:spacing w:line="400" w:lineRule="exact"/>
              <w:ind w:firstLine="480" w:firstLineChars="200"/>
              <w:jc w:val="left"/>
              <w:rPr>
                <w:rFonts w:cs="宋体"/>
                <w:sz w:val="24"/>
              </w:rPr>
            </w:pPr>
            <w:r>
              <w:rPr>
                <w:rFonts w:cs="宋体"/>
                <w:sz w:val="24"/>
              </w:rPr>
              <w:t>6</w:t>
            </w:r>
            <w:r>
              <w:rPr>
                <w:rFonts w:hint="eastAsia" w:cs="宋体"/>
                <w:sz w:val="24"/>
              </w:rPr>
              <w:t>、能分析以淘宝网、拍拍网为代表的C2C网站经营模式，解释其栏目，能在这些平台上开店进行店铺管理、装修、推广、物流等操作，能完成买家的订购流程（包括信息查询、订单、物流和支付等）等操作；</w:t>
            </w:r>
          </w:p>
          <w:p>
            <w:pPr>
              <w:autoSpaceDE w:val="0"/>
              <w:autoSpaceDN w:val="0"/>
              <w:adjustRightInd w:val="0"/>
              <w:spacing w:line="400" w:lineRule="exact"/>
              <w:ind w:firstLine="480" w:firstLineChars="200"/>
              <w:rPr>
                <w:rFonts w:hint="eastAsia" w:cs="宋体"/>
                <w:sz w:val="24"/>
              </w:rPr>
            </w:pPr>
            <w:r>
              <w:rPr>
                <w:rFonts w:cs="宋体"/>
                <w:sz w:val="24"/>
              </w:rPr>
              <w:t>7</w:t>
            </w:r>
            <w:r>
              <w:rPr>
                <w:rFonts w:hint="eastAsia" w:cs="宋体"/>
                <w:sz w:val="24"/>
              </w:rPr>
              <w:t>、能够为某企业或商家编写一份B2C或C2C网站的建设与推广策划书。</w:t>
            </w:r>
          </w:p>
          <w:p>
            <w:pPr>
              <w:pStyle w:val="4"/>
              <w:spacing w:line="400" w:lineRule="exact"/>
              <w:ind w:firstLine="542" w:firstLineChars="225"/>
              <w:rPr>
                <w:rFonts w:hint="eastAsia" w:cs="宋体"/>
                <w:sz w:val="24"/>
              </w:rPr>
            </w:pPr>
            <w:r>
              <w:rPr>
                <w:rFonts w:hint="eastAsia"/>
                <w:b/>
                <w:sz w:val="24"/>
                <w:szCs w:val="24"/>
              </w:rPr>
              <w:t>素质培养目标</w:t>
            </w:r>
          </w:p>
          <w:p>
            <w:pPr>
              <w:autoSpaceDE w:val="0"/>
              <w:autoSpaceDN w:val="0"/>
              <w:adjustRightInd w:val="0"/>
              <w:spacing w:line="400" w:lineRule="exact"/>
              <w:ind w:firstLine="480" w:firstLineChars="200"/>
              <w:rPr>
                <w:sz w:val="24"/>
              </w:rPr>
            </w:pPr>
            <w:r>
              <w:rPr>
                <w:rFonts w:hint="eastAsia" w:cs="宋体"/>
                <w:sz w:val="24"/>
              </w:rPr>
              <w:t>1、语言表达、社会交往和沟通能力</w:t>
            </w:r>
            <w:r>
              <w:rPr>
                <w:rFonts w:hint="eastAsia"/>
                <w:sz w:val="24"/>
              </w:rPr>
              <w:t>；</w:t>
            </w:r>
          </w:p>
          <w:p>
            <w:pPr>
              <w:autoSpaceDE w:val="0"/>
              <w:autoSpaceDN w:val="0"/>
              <w:adjustRightInd w:val="0"/>
              <w:spacing w:line="400" w:lineRule="exact"/>
              <w:ind w:firstLine="480" w:firstLineChars="200"/>
              <w:rPr>
                <w:rFonts w:hint="eastAsia"/>
                <w:sz w:val="24"/>
              </w:rPr>
            </w:pPr>
            <w:r>
              <w:rPr>
                <w:rFonts w:hint="eastAsia"/>
                <w:sz w:val="24"/>
              </w:rPr>
              <w:t>2、具有良好的职业道德和身心素质及创新能力；</w:t>
            </w:r>
          </w:p>
          <w:p>
            <w:pPr>
              <w:autoSpaceDE w:val="0"/>
              <w:autoSpaceDN w:val="0"/>
              <w:adjustRightInd w:val="0"/>
              <w:spacing w:line="400" w:lineRule="exact"/>
              <w:ind w:firstLine="480" w:firstLineChars="200"/>
              <w:rPr>
                <w:rFonts w:hint="eastAsia"/>
                <w:sz w:val="24"/>
              </w:rPr>
            </w:pPr>
            <w:r>
              <w:rPr>
                <w:rFonts w:hint="eastAsia"/>
                <w:sz w:val="24"/>
              </w:rPr>
              <w:t>3、具有敬业、吃苦耐劳的精神；</w:t>
            </w:r>
          </w:p>
          <w:p>
            <w:pPr>
              <w:autoSpaceDE w:val="0"/>
              <w:autoSpaceDN w:val="0"/>
              <w:adjustRightInd w:val="0"/>
              <w:spacing w:line="400" w:lineRule="exact"/>
              <w:ind w:firstLine="480" w:firstLineChars="200"/>
              <w:rPr>
                <w:rFonts w:hint="eastAsia"/>
                <w:sz w:val="24"/>
              </w:rPr>
            </w:pPr>
            <w:r>
              <w:rPr>
                <w:rFonts w:hint="eastAsia"/>
                <w:sz w:val="24"/>
              </w:rPr>
              <w:t>4、具有团队意识及妥善处理人际关系的能力；</w:t>
            </w:r>
          </w:p>
          <w:p>
            <w:pPr>
              <w:autoSpaceDE w:val="0"/>
              <w:autoSpaceDN w:val="0"/>
              <w:adjustRightInd w:val="0"/>
              <w:spacing w:line="400" w:lineRule="exact"/>
              <w:ind w:firstLine="480" w:firstLineChars="200"/>
              <w:rPr>
                <w:rFonts w:hint="eastAsia"/>
                <w:sz w:val="24"/>
              </w:rPr>
            </w:pPr>
            <w:r>
              <w:rPr>
                <w:rFonts w:hint="eastAsia"/>
                <w:sz w:val="24"/>
              </w:rPr>
              <w:t>5、工作中与他人的合作、交流与协商能力；</w:t>
            </w:r>
          </w:p>
          <w:p>
            <w:pPr>
              <w:autoSpaceDE w:val="0"/>
              <w:autoSpaceDN w:val="0"/>
              <w:adjustRightInd w:val="0"/>
              <w:spacing w:line="400" w:lineRule="exact"/>
              <w:ind w:firstLine="480" w:firstLineChars="200"/>
              <w:rPr>
                <w:sz w:val="24"/>
              </w:rPr>
            </w:pPr>
            <w:r>
              <w:rPr>
                <w:rFonts w:hint="eastAsia"/>
                <w:sz w:val="24"/>
              </w:rPr>
              <w:t>6、按规范办事，批评与自我批评能力。</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tc>
      </w:tr>
    </w:tbl>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．课程内容</w:t>
      </w:r>
    </w:p>
    <w:tbl>
      <w:tblPr>
        <w:tblStyle w:val="7"/>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3" w:hRule="atLeast"/>
          <w:jc w:val="center"/>
        </w:trPr>
        <w:tc>
          <w:tcPr>
            <w:tcW w:w="8751" w:type="dxa"/>
          </w:tcPr>
          <w:p>
            <w:pPr>
              <w:ind w:right="-107" w:rightChars="-51"/>
              <w:rPr>
                <w:rFonts w:asciiTheme="majorEastAsia" w:hAnsiTheme="majorEastAsia" w:eastAsiaTheme="majorEastAsia"/>
              </w:rPr>
            </w:pPr>
            <w:r>
              <w:rPr>
                <w:rFonts w:hint="eastAsia" w:asciiTheme="majorEastAsia" w:hAnsiTheme="majorEastAsia" w:eastAsiaTheme="majorEastAsia"/>
              </w:rPr>
              <w:t>课程内容的针对性与适用性、教学内容的组织与安排、教学模式的设计与创新、实践教学条件的建设与使用等:</w:t>
            </w:r>
          </w:p>
          <w:p>
            <w:pPr>
              <w:spacing w:beforeLines="50" w:afterLines="50"/>
              <w:ind w:firstLine="413" w:firstLineChars="147"/>
              <w:rPr>
                <w:rFonts w:hint="eastAsia" w:ascii="仿宋_GB2312" w:hAnsi="宋体" w:eastAsia="仿宋_GB2312"/>
                <w:b/>
                <w:bCs/>
                <w:sz w:val="28"/>
              </w:rPr>
            </w:pPr>
            <w:r>
              <w:rPr>
                <w:rFonts w:hint="eastAsia" w:ascii="仿宋_GB2312" w:hAnsi="宋体" w:eastAsia="仿宋_GB2312"/>
                <w:b/>
                <w:bCs/>
                <w:sz w:val="28"/>
              </w:rPr>
              <w:t>课程内容和要求</w:t>
            </w:r>
          </w:p>
          <w:p>
            <w:pPr>
              <w:widowControl/>
              <w:spacing w:line="400" w:lineRule="exact"/>
              <w:jc w:val="left"/>
              <w:rPr>
                <w:rFonts w:hint="eastAsia" w:cs="宋体"/>
                <w:sz w:val="24"/>
              </w:rPr>
            </w:pPr>
            <w:r>
              <w:rPr>
                <w:rFonts w:cs="宋体"/>
                <w:sz w:val="24"/>
              </w:rPr>
              <w:t xml:space="preserve">    </w:t>
            </w:r>
            <w:r>
              <w:rPr>
                <w:rFonts w:hint="eastAsia" w:cs="宋体"/>
                <w:b/>
                <w:sz w:val="24"/>
              </w:rPr>
              <w:t>课题一</w:t>
            </w:r>
            <w:r>
              <w:rPr>
                <w:rFonts w:cs="宋体"/>
                <w:b/>
                <w:sz w:val="24"/>
              </w:rPr>
              <w:t xml:space="preserve"> </w:t>
            </w:r>
            <w:r>
              <w:rPr>
                <w:rFonts w:cs="宋体"/>
                <w:sz w:val="24"/>
              </w:rPr>
              <w:t xml:space="preserve"> </w:t>
            </w:r>
            <w:r>
              <w:rPr>
                <w:rFonts w:hint="eastAsia" w:cs="宋体"/>
                <w:sz w:val="24"/>
              </w:rPr>
              <w:t>电子商务概述</w:t>
            </w:r>
            <w:r>
              <w:rPr>
                <w:rFonts w:cs="宋体"/>
                <w:sz w:val="24"/>
              </w:rPr>
              <w:t xml:space="preserve">  </w:t>
            </w:r>
          </w:p>
          <w:p>
            <w:pPr>
              <w:widowControl/>
              <w:spacing w:line="400" w:lineRule="exact"/>
              <w:ind w:firstLine="480" w:firstLineChars="200"/>
              <w:jc w:val="left"/>
              <w:rPr>
                <w:rFonts w:cs="宋体"/>
                <w:sz w:val="24"/>
              </w:rPr>
            </w:pPr>
            <w:r>
              <w:rPr>
                <w:rFonts w:hint="eastAsia" w:cs="宋体"/>
                <w:sz w:val="24"/>
              </w:rPr>
              <w:t>内容：</w:t>
            </w:r>
          </w:p>
          <w:p>
            <w:pPr>
              <w:widowControl/>
              <w:numPr>
                <w:ilvl w:val="0"/>
                <w:numId w:val="2"/>
              </w:numPr>
              <w:spacing w:line="400" w:lineRule="exact"/>
              <w:ind w:firstLine="480"/>
              <w:jc w:val="left"/>
              <w:rPr>
                <w:rFonts w:hint="eastAsia" w:cs="宋体"/>
                <w:sz w:val="24"/>
              </w:rPr>
            </w:pPr>
            <w:r>
              <w:rPr>
                <w:rFonts w:hint="eastAsia" w:cs="宋体"/>
                <w:sz w:val="24"/>
              </w:rPr>
              <w:t>电子商务的定义与内涵；</w:t>
            </w:r>
          </w:p>
          <w:p>
            <w:pPr>
              <w:widowControl/>
              <w:numPr>
                <w:ilvl w:val="0"/>
                <w:numId w:val="2"/>
              </w:numPr>
              <w:spacing w:line="400" w:lineRule="exact"/>
              <w:ind w:firstLine="480"/>
              <w:jc w:val="left"/>
              <w:rPr>
                <w:rFonts w:cs="宋体"/>
                <w:sz w:val="24"/>
              </w:rPr>
            </w:pPr>
            <w:r>
              <w:rPr>
                <w:rFonts w:hint="eastAsia" w:cs="宋体"/>
                <w:sz w:val="24"/>
              </w:rPr>
              <w:t>信息流、资金流和物流的相互关系；电子商务的功能与特点。</w:t>
            </w:r>
          </w:p>
          <w:p>
            <w:pPr>
              <w:widowControl/>
              <w:numPr>
                <w:ilvl w:val="0"/>
                <w:numId w:val="2"/>
              </w:numPr>
              <w:spacing w:line="400" w:lineRule="exact"/>
              <w:ind w:firstLine="480"/>
              <w:jc w:val="left"/>
              <w:rPr>
                <w:rFonts w:hint="eastAsia" w:ascii="宋体" w:hAnsi="宋体"/>
                <w:sz w:val="24"/>
              </w:rPr>
            </w:pPr>
            <w:r>
              <w:rPr>
                <w:rFonts w:hint="eastAsia" w:ascii="宋体" w:hAnsi="宋体"/>
                <w:sz w:val="24"/>
              </w:rPr>
              <w:t>电子商务对企业经营管理的影响；</w:t>
            </w:r>
          </w:p>
          <w:p>
            <w:pPr>
              <w:widowControl/>
              <w:numPr>
                <w:ilvl w:val="0"/>
                <w:numId w:val="2"/>
              </w:numPr>
              <w:spacing w:line="400" w:lineRule="exact"/>
              <w:ind w:firstLine="480"/>
              <w:jc w:val="left"/>
              <w:rPr>
                <w:rFonts w:ascii="宋体" w:hAnsi="宋体"/>
                <w:sz w:val="24"/>
              </w:rPr>
            </w:pPr>
            <w:r>
              <w:rPr>
                <w:rFonts w:hint="eastAsia" w:ascii="宋体" w:hAnsi="宋体"/>
                <w:sz w:val="24"/>
              </w:rPr>
              <w:t>电子商务的效益；</w:t>
            </w:r>
          </w:p>
          <w:p>
            <w:pPr>
              <w:widowControl/>
              <w:numPr>
                <w:ilvl w:val="0"/>
                <w:numId w:val="2"/>
              </w:numPr>
              <w:spacing w:line="400" w:lineRule="exact"/>
              <w:ind w:firstLine="480"/>
              <w:jc w:val="left"/>
              <w:rPr>
                <w:rFonts w:ascii="宋体" w:hAnsi="宋体"/>
                <w:sz w:val="24"/>
              </w:rPr>
            </w:pPr>
            <w:r>
              <w:rPr>
                <w:rFonts w:hint="eastAsia" w:ascii="宋体" w:hAnsi="宋体"/>
                <w:sz w:val="24"/>
              </w:rPr>
              <w:t>电子商务发展的三个阶段；</w:t>
            </w:r>
          </w:p>
          <w:p>
            <w:pPr>
              <w:widowControl/>
              <w:numPr>
                <w:ilvl w:val="0"/>
                <w:numId w:val="2"/>
              </w:numPr>
              <w:spacing w:line="400" w:lineRule="exact"/>
              <w:ind w:firstLine="480"/>
              <w:jc w:val="left"/>
              <w:rPr>
                <w:rFonts w:ascii="宋体" w:hAnsi="宋体"/>
                <w:sz w:val="24"/>
              </w:rPr>
            </w:pPr>
            <w:r>
              <w:rPr>
                <w:rFonts w:hint="eastAsia" w:ascii="宋体" w:hAnsi="宋体"/>
                <w:sz w:val="24"/>
              </w:rPr>
              <w:t>电子商务发展的现状、应用前景与发展趋势。</w:t>
            </w:r>
          </w:p>
          <w:p>
            <w:pPr>
              <w:spacing w:line="400" w:lineRule="exact"/>
              <w:rPr>
                <w:rFonts w:hint="eastAsia"/>
                <w:sz w:val="24"/>
              </w:rPr>
            </w:pPr>
            <w:r>
              <w:rPr>
                <w:sz w:val="24"/>
              </w:rPr>
              <w:t xml:space="preserve">    </w:t>
            </w:r>
            <w:r>
              <w:rPr>
                <w:rFonts w:hint="eastAsia"/>
                <w:sz w:val="24"/>
              </w:rPr>
              <w:t>要求：</w:t>
            </w:r>
          </w:p>
          <w:p>
            <w:pPr>
              <w:numPr>
                <w:ilvl w:val="0"/>
                <w:numId w:val="3"/>
              </w:numPr>
              <w:spacing w:line="400" w:lineRule="exact"/>
              <w:rPr>
                <w:rFonts w:hint="eastAsia"/>
                <w:sz w:val="24"/>
              </w:rPr>
            </w:pPr>
            <w:r>
              <w:rPr>
                <w:rFonts w:hint="eastAsia"/>
                <w:sz w:val="24"/>
              </w:rPr>
              <w:t>掌握电子商务的定义与内涵；</w:t>
            </w:r>
          </w:p>
          <w:p>
            <w:pPr>
              <w:numPr>
                <w:ilvl w:val="0"/>
                <w:numId w:val="3"/>
              </w:numPr>
              <w:spacing w:line="400" w:lineRule="exact"/>
              <w:rPr>
                <w:sz w:val="24"/>
              </w:rPr>
            </w:pPr>
            <w:r>
              <w:rPr>
                <w:rFonts w:hint="eastAsia"/>
                <w:sz w:val="24"/>
              </w:rPr>
              <w:t>理解电子商务信息流、资金流和物流的相互关系。</w:t>
            </w:r>
          </w:p>
          <w:p>
            <w:pPr>
              <w:numPr>
                <w:ilvl w:val="0"/>
                <w:numId w:val="3"/>
              </w:numPr>
              <w:spacing w:line="400" w:lineRule="exact"/>
              <w:rPr>
                <w:rFonts w:hint="eastAsia"/>
                <w:sz w:val="24"/>
              </w:rPr>
            </w:pPr>
            <w:r>
              <w:rPr>
                <w:rFonts w:hint="eastAsia"/>
                <w:sz w:val="24"/>
              </w:rPr>
              <w:t>了解电子商务的功能、特点、优势与效益；</w:t>
            </w:r>
          </w:p>
          <w:p>
            <w:pPr>
              <w:numPr>
                <w:ilvl w:val="0"/>
                <w:numId w:val="3"/>
              </w:numPr>
              <w:spacing w:line="400" w:lineRule="exact"/>
              <w:rPr>
                <w:sz w:val="24"/>
              </w:rPr>
            </w:pPr>
            <w:r>
              <w:rPr>
                <w:rFonts w:hint="eastAsia"/>
                <w:sz w:val="24"/>
              </w:rPr>
              <w:t>熟悉电子商务发展的现状、应用前景与发展趋势。</w:t>
            </w:r>
          </w:p>
          <w:p>
            <w:pPr>
              <w:widowControl/>
              <w:spacing w:line="400" w:lineRule="exact"/>
              <w:jc w:val="left"/>
              <w:rPr>
                <w:rFonts w:cs="宋体"/>
                <w:sz w:val="24"/>
              </w:rPr>
            </w:pPr>
            <w:r>
              <w:rPr>
                <w:rFonts w:cs="宋体"/>
                <w:sz w:val="24"/>
              </w:rPr>
              <w:t xml:space="preserve">    </w:t>
            </w:r>
            <w:r>
              <w:rPr>
                <w:rFonts w:hint="eastAsia" w:cs="宋体"/>
                <w:b/>
                <w:sz w:val="24"/>
              </w:rPr>
              <w:t>课题二</w:t>
            </w:r>
            <w:r>
              <w:rPr>
                <w:rFonts w:cs="宋体"/>
                <w:sz w:val="24"/>
              </w:rPr>
              <w:t xml:space="preserve">  </w:t>
            </w:r>
            <w:r>
              <w:rPr>
                <w:rFonts w:hint="eastAsia" w:cs="宋体"/>
                <w:sz w:val="24"/>
              </w:rPr>
              <w:t>电子商务运作体系</w:t>
            </w:r>
            <w:r>
              <w:rPr>
                <w:rFonts w:cs="宋体"/>
                <w:sz w:val="24"/>
              </w:rPr>
              <w:t xml:space="preserve">  </w:t>
            </w:r>
          </w:p>
          <w:p>
            <w:pPr>
              <w:widowControl/>
              <w:spacing w:line="400" w:lineRule="exact"/>
              <w:ind w:firstLine="480" w:firstLineChars="200"/>
              <w:jc w:val="left"/>
              <w:rPr>
                <w:rFonts w:hint="eastAsia" w:cs="宋体"/>
                <w:sz w:val="24"/>
              </w:rPr>
            </w:pPr>
            <w:r>
              <w:rPr>
                <w:rFonts w:hint="eastAsia" w:cs="宋体"/>
                <w:sz w:val="24"/>
              </w:rPr>
              <w:t>内容：</w:t>
            </w:r>
          </w:p>
          <w:p>
            <w:pPr>
              <w:widowControl/>
              <w:numPr>
                <w:ilvl w:val="0"/>
                <w:numId w:val="4"/>
              </w:numPr>
              <w:spacing w:line="400" w:lineRule="exact"/>
              <w:ind w:firstLine="480" w:firstLineChars="200"/>
              <w:jc w:val="left"/>
              <w:rPr>
                <w:rFonts w:hint="eastAsia" w:cs="宋体"/>
                <w:sz w:val="24"/>
              </w:rPr>
            </w:pPr>
            <w:r>
              <w:rPr>
                <w:rFonts w:hint="eastAsia" w:cs="宋体"/>
                <w:sz w:val="24"/>
              </w:rPr>
              <w:t>电子商务技术设施的三个层次，应用的4个支柱；</w:t>
            </w:r>
          </w:p>
          <w:p>
            <w:pPr>
              <w:widowControl/>
              <w:numPr>
                <w:ilvl w:val="0"/>
                <w:numId w:val="4"/>
              </w:numPr>
              <w:spacing w:line="400" w:lineRule="exact"/>
              <w:ind w:firstLine="480" w:firstLineChars="200"/>
              <w:jc w:val="left"/>
              <w:rPr>
                <w:rFonts w:cs="宋体"/>
                <w:sz w:val="24"/>
              </w:rPr>
            </w:pPr>
            <w:r>
              <w:rPr>
                <w:rFonts w:hint="eastAsia" w:cs="宋体"/>
                <w:sz w:val="24"/>
              </w:rPr>
              <w:t>电子商务系统的基本框架；企业电子商务系统的基本组成；</w:t>
            </w:r>
          </w:p>
          <w:p>
            <w:pPr>
              <w:widowControl/>
              <w:numPr>
                <w:ilvl w:val="0"/>
                <w:numId w:val="4"/>
              </w:numPr>
              <w:spacing w:line="400" w:lineRule="exact"/>
              <w:ind w:firstLine="480" w:firstLineChars="200"/>
              <w:jc w:val="left"/>
              <w:rPr>
                <w:rFonts w:cs="宋体"/>
                <w:sz w:val="24"/>
              </w:rPr>
            </w:pPr>
            <w:r>
              <w:rPr>
                <w:rFonts w:hint="eastAsia" w:cs="宋体"/>
                <w:sz w:val="24"/>
              </w:rPr>
              <w:t>参与电子商务活动的实体、四种电子商务模式；</w:t>
            </w:r>
          </w:p>
          <w:p>
            <w:pPr>
              <w:widowControl/>
              <w:numPr>
                <w:ilvl w:val="0"/>
                <w:numId w:val="4"/>
              </w:numPr>
              <w:spacing w:line="400" w:lineRule="exact"/>
              <w:ind w:firstLine="480" w:firstLineChars="200"/>
              <w:jc w:val="left"/>
              <w:rPr>
                <w:rFonts w:cs="宋体"/>
                <w:sz w:val="24"/>
              </w:rPr>
            </w:pPr>
            <w:r>
              <w:rPr>
                <w:rFonts w:hint="eastAsia" w:cs="宋体"/>
                <w:sz w:val="24"/>
              </w:rPr>
              <w:t>电子商务发展的外部环境和内部环境</w:t>
            </w:r>
            <w:r>
              <w:rPr>
                <w:rFonts w:hint="eastAsia"/>
                <w:sz w:val="24"/>
              </w:rPr>
              <w:t>。</w:t>
            </w:r>
          </w:p>
          <w:p>
            <w:pPr>
              <w:widowControl/>
              <w:spacing w:line="400" w:lineRule="exact"/>
              <w:ind w:firstLine="480" w:firstLineChars="200"/>
              <w:jc w:val="left"/>
              <w:rPr>
                <w:rFonts w:hint="eastAsia" w:cs="宋体"/>
                <w:sz w:val="24"/>
              </w:rPr>
            </w:pPr>
            <w:r>
              <w:rPr>
                <w:rFonts w:hint="eastAsia" w:cs="宋体"/>
                <w:sz w:val="24"/>
              </w:rPr>
              <w:t>要求：</w:t>
            </w:r>
          </w:p>
          <w:p>
            <w:pPr>
              <w:widowControl/>
              <w:numPr>
                <w:ilvl w:val="0"/>
                <w:numId w:val="5"/>
              </w:numPr>
              <w:spacing w:line="400" w:lineRule="exact"/>
              <w:ind w:firstLine="480" w:firstLineChars="200"/>
              <w:jc w:val="left"/>
              <w:rPr>
                <w:rFonts w:hint="eastAsia" w:cs="宋体"/>
                <w:sz w:val="24"/>
              </w:rPr>
            </w:pPr>
            <w:r>
              <w:rPr>
                <w:rFonts w:hint="eastAsia" w:cs="宋体"/>
                <w:sz w:val="24"/>
              </w:rPr>
              <w:t>理解电子商务运作系统的框架结构；</w:t>
            </w:r>
          </w:p>
          <w:p>
            <w:pPr>
              <w:widowControl/>
              <w:numPr>
                <w:ilvl w:val="0"/>
                <w:numId w:val="5"/>
              </w:numPr>
              <w:spacing w:line="400" w:lineRule="exact"/>
              <w:ind w:firstLine="480" w:firstLineChars="200"/>
              <w:jc w:val="left"/>
              <w:rPr>
                <w:rFonts w:cs="宋体"/>
                <w:sz w:val="24"/>
              </w:rPr>
            </w:pPr>
            <w:r>
              <w:rPr>
                <w:rFonts w:hint="eastAsia" w:cs="宋体"/>
                <w:sz w:val="24"/>
              </w:rPr>
              <w:t>掌握电子商务系统的基本框架与组成；</w:t>
            </w:r>
          </w:p>
          <w:p>
            <w:pPr>
              <w:widowControl/>
              <w:numPr>
                <w:ilvl w:val="0"/>
                <w:numId w:val="5"/>
              </w:numPr>
              <w:spacing w:line="400" w:lineRule="exact"/>
              <w:ind w:firstLine="480" w:firstLineChars="200"/>
              <w:jc w:val="left"/>
              <w:rPr>
                <w:rFonts w:cs="宋体"/>
                <w:sz w:val="24"/>
              </w:rPr>
            </w:pPr>
            <w:r>
              <w:rPr>
                <w:rFonts w:hint="eastAsia" w:cs="宋体"/>
                <w:sz w:val="24"/>
              </w:rPr>
              <w:t>掌握电子商务的交易模式；</w:t>
            </w:r>
          </w:p>
          <w:p>
            <w:pPr>
              <w:widowControl/>
              <w:numPr>
                <w:ilvl w:val="0"/>
                <w:numId w:val="5"/>
              </w:numPr>
              <w:spacing w:line="400" w:lineRule="exact"/>
              <w:ind w:firstLine="480" w:firstLineChars="200"/>
              <w:jc w:val="left"/>
              <w:rPr>
                <w:rFonts w:cs="宋体"/>
                <w:sz w:val="24"/>
              </w:rPr>
            </w:pPr>
            <w:r>
              <w:rPr>
                <w:rFonts w:hint="eastAsia" w:cs="宋体"/>
                <w:sz w:val="24"/>
              </w:rPr>
              <w:t>熟悉电子商务发展的外部环境与内部环境。</w:t>
            </w:r>
          </w:p>
          <w:p>
            <w:pPr>
              <w:widowControl/>
              <w:spacing w:line="400" w:lineRule="exact"/>
              <w:ind w:firstLine="482" w:firstLineChars="200"/>
              <w:jc w:val="left"/>
              <w:rPr>
                <w:rFonts w:cs="宋体"/>
                <w:sz w:val="24"/>
              </w:rPr>
            </w:pPr>
            <w:r>
              <w:rPr>
                <w:rFonts w:hint="eastAsia" w:cs="宋体"/>
                <w:b/>
                <w:sz w:val="24"/>
              </w:rPr>
              <w:t>课题三</w:t>
            </w:r>
            <w:r>
              <w:rPr>
                <w:rFonts w:cs="宋体"/>
                <w:sz w:val="24"/>
              </w:rPr>
              <w:t xml:space="preserve">  </w:t>
            </w:r>
            <w:r>
              <w:rPr>
                <w:rFonts w:hint="eastAsia" w:cs="宋体"/>
                <w:sz w:val="24"/>
              </w:rPr>
              <w:t>电子商务安全</w:t>
            </w:r>
            <w:r>
              <w:rPr>
                <w:rFonts w:cs="宋体"/>
                <w:sz w:val="24"/>
              </w:rPr>
              <w:t xml:space="preserve">  </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内容：</w:t>
            </w:r>
          </w:p>
          <w:p>
            <w:pPr>
              <w:numPr>
                <w:ilvl w:val="0"/>
                <w:numId w:val="6"/>
              </w:num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电子商务的安全现状、要素与安全体系；</w:t>
            </w:r>
          </w:p>
          <w:p>
            <w:pPr>
              <w:numPr>
                <w:ilvl w:val="0"/>
                <w:numId w:val="6"/>
              </w:numPr>
              <w:autoSpaceDE w:val="0"/>
              <w:autoSpaceDN w:val="0"/>
              <w:adjustRightInd w:val="0"/>
              <w:spacing w:line="400" w:lineRule="exact"/>
              <w:ind w:firstLine="480" w:firstLineChars="200"/>
              <w:rPr>
                <w:rFonts w:ascii="宋体" w:hAnsi="宋体"/>
                <w:sz w:val="24"/>
              </w:rPr>
            </w:pPr>
            <w:r>
              <w:rPr>
                <w:rFonts w:hint="eastAsia" w:ascii="宋体" w:hAnsi="宋体"/>
                <w:sz w:val="24"/>
              </w:rPr>
              <w:t>计算机病毒及其防范、软件防火墙和浏览器安全设置、系统备份与恢复、操作系统安全、访问控制；</w:t>
            </w:r>
          </w:p>
          <w:p>
            <w:pPr>
              <w:numPr>
                <w:ilvl w:val="0"/>
                <w:numId w:val="6"/>
              </w:numPr>
              <w:autoSpaceDE w:val="0"/>
              <w:autoSpaceDN w:val="0"/>
              <w:adjustRightInd w:val="0"/>
              <w:spacing w:line="400" w:lineRule="exact"/>
              <w:ind w:firstLine="480" w:firstLineChars="200"/>
              <w:rPr>
                <w:rFonts w:ascii="宋体" w:hAnsi="宋体"/>
                <w:sz w:val="24"/>
              </w:rPr>
            </w:pPr>
            <w:r>
              <w:rPr>
                <w:rFonts w:hint="eastAsia" w:ascii="宋体" w:hAnsi="宋体"/>
                <w:sz w:val="24"/>
              </w:rPr>
              <w:t>数据库安全与服务器物理安全，电子商务安全技术；</w:t>
            </w:r>
          </w:p>
          <w:p>
            <w:pPr>
              <w:numPr>
                <w:ilvl w:val="0"/>
                <w:numId w:val="6"/>
              </w:numPr>
              <w:autoSpaceDE w:val="0"/>
              <w:autoSpaceDN w:val="0"/>
              <w:adjustRightInd w:val="0"/>
              <w:spacing w:line="400" w:lineRule="exact"/>
              <w:ind w:firstLine="480" w:firstLineChars="200"/>
              <w:rPr>
                <w:rFonts w:ascii="宋体" w:hAnsi="宋体"/>
                <w:sz w:val="24"/>
              </w:rPr>
            </w:pPr>
            <w:r>
              <w:rPr>
                <w:rFonts w:hint="eastAsia" w:ascii="宋体" w:hAnsi="宋体"/>
                <w:sz w:val="24"/>
              </w:rPr>
              <w:t>安全套接层协议、安全电子交易协议；</w:t>
            </w:r>
          </w:p>
          <w:p>
            <w:pPr>
              <w:numPr>
                <w:ilvl w:val="0"/>
                <w:numId w:val="6"/>
              </w:numPr>
              <w:autoSpaceDE w:val="0"/>
              <w:autoSpaceDN w:val="0"/>
              <w:adjustRightInd w:val="0"/>
              <w:spacing w:line="400" w:lineRule="exact"/>
              <w:ind w:firstLine="480" w:firstLineChars="200"/>
              <w:rPr>
                <w:rFonts w:ascii="宋体" w:hAnsi="宋体"/>
                <w:sz w:val="24"/>
              </w:rPr>
            </w:pPr>
            <w:r>
              <w:rPr>
                <w:rFonts w:hint="eastAsia" w:ascii="宋体" w:hAnsi="宋体"/>
                <w:sz w:val="24"/>
              </w:rPr>
              <w:t>电子商务交易风险的识别、防范及应对。</w:t>
            </w:r>
          </w:p>
          <w:p>
            <w:pPr>
              <w:widowControl/>
              <w:spacing w:line="400" w:lineRule="exact"/>
              <w:ind w:firstLine="480" w:firstLineChars="200"/>
              <w:jc w:val="left"/>
              <w:rPr>
                <w:rFonts w:hint="eastAsia" w:cs="宋体"/>
                <w:sz w:val="24"/>
              </w:rPr>
            </w:pPr>
            <w:r>
              <w:rPr>
                <w:rFonts w:hint="eastAsia" w:cs="宋体"/>
                <w:sz w:val="24"/>
              </w:rPr>
              <w:t>要求：</w:t>
            </w:r>
          </w:p>
          <w:p>
            <w:pPr>
              <w:widowControl/>
              <w:numPr>
                <w:ilvl w:val="0"/>
                <w:numId w:val="7"/>
              </w:numPr>
              <w:spacing w:line="400" w:lineRule="exact"/>
              <w:ind w:firstLine="480" w:firstLineChars="200"/>
              <w:jc w:val="left"/>
              <w:rPr>
                <w:rFonts w:hint="eastAsia" w:cs="宋体"/>
                <w:sz w:val="24"/>
              </w:rPr>
            </w:pPr>
            <w:r>
              <w:rPr>
                <w:rFonts w:hint="eastAsia" w:cs="宋体"/>
                <w:sz w:val="24"/>
              </w:rPr>
              <w:t>了解电子商务安全的要素，熟悉计算机病毒及其防范措施；</w:t>
            </w:r>
          </w:p>
          <w:p>
            <w:pPr>
              <w:widowControl/>
              <w:numPr>
                <w:ilvl w:val="0"/>
                <w:numId w:val="7"/>
              </w:numPr>
              <w:spacing w:line="400" w:lineRule="exact"/>
              <w:ind w:firstLine="480" w:firstLineChars="200"/>
              <w:jc w:val="left"/>
              <w:rPr>
                <w:rFonts w:hint="eastAsia" w:cs="宋体"/>
                <w:sz w:val="24"/>
              </w:rPr>
            </w:pPr>
            <w:r>
              <w:rPr>
                <w:rFonts w:hint="eastAsia" w:cs="宋体"/>
                <w:sz w:val="24"/>
              </w:rPr>
              <w:t>熟悉软件防火墙的安装与配置、浏览器安全设置、系统备份与恢复；</w:t>
            </w:r>
          </w:p>
          <w:p>
            <w:pPr>
              <w:widowControl/>
              <w:numPr>
                <w:ilvl w:val="0"/>
                <w:numId w:val="7"/>
              </w:numPr>
              <w:spacing w:line="400" w:lineRule="exact"/>
              <w:ind w:firstLine="480" w:firstLineChars="200"/>
              <w:jc w:val="left"/>
              <w:rPr>
                <w:rFonts w:hint="eastAsia" w:cs="宋体"/>
                <w:sz w:val="24"/>
              </w:rPr>
            </w:pPr>
            <w:r>
              <w:rPr>
                <w:rFonts w:hint="eastAsia" w:cs="宋体"/>
                <w:sz w:val="24"/>
              </w:rPr>
              <w:t>熟悉操作系统安全配置、访问控制、数据库安全及服务器的物理安全；</w:t>
            </w:r>
          </w:p>
          <w:p>
            <w:pPr>
              <w:widowControl/>
              <w:numPr>
                <w:ilvl w:val="0"/>
                <w:numId w:val="7"/>
              </w:numPr>
              <w:spacing w:line="400" w:lineRule="exact"/>
              <w:ind w:firstLine="480" w:firstLineChars="200"/>
              <w:jc w:val="left"/>
              <w:rPr>
                <w:rFonts w:hint="eastAsia" w:cs="宋体"/>
                <w:sz w:val="24"/>
              </w:rPr>
            </w:pPr>
            <w:r>
              <w:rPr>
                <w:rFonts w:hint="eastAsia" w:cs="宋体"/>
                <w:sz w:val="24"/>
              </w:rPr>
              <w:t>了解电子商务安全技术、理解电子商务两个安全协议SET和SSL;5.学会电子商务交易风险的识别、防范及应对。</w:t>
            </w:r>
          </w:p>
          <w:p>
            <w:pPr>
              <w:widowControl/>
              <w:spacing w:line="400" w:lineRule="exact"/>
              <w:ind w:firstLine="482" w:firstLineChars="200"/>
              <w:jc w:val="left"/>
              <w:rPr>
                <w:rFonts w:cs="宋体"/>
                <w:kern w:val="0"/>
                <w:sz w:val="24"/>
              </w:rPr>
            </w:pPr>
            <w:r>
              <w:rPr>
                <w:rFonts w:hint="eastAsia" w:cs="宋体"/>
                <w:b/>
                <w:kern w:val="0"/>
                <w:sz w:val="24"/>
              </w:rPr>
              <w:t>课题四</w:t>
            </w:r>
            <w:r>
              <w:rPr>
                <w:rFonts w:cs="宋体"/>
                <w:b/>
                <w:kern w:val="0"/>
                <w:sz w:val="24"/>
              </w:rPr>
              <w:t xml:space="preserve"> </w:t>
            </w:r>
            <w:r>
              <w:rPr>
                <w:rFonts w:cs="宋体"/>
                <w:kern w:val="0"/>
                <w:sz w:val="24"/>
              </w:rPr>
              <w:t xml:space="preserve"> </w:t>
            </w:r>
            <w:r>
              <w:rPr>
                <w:rFonts w:hint="eastAsia" w:cs="宋体"/>
                <w:kern w:val="0"/>
                <w:sz w:val="24"/>
              </w:rPr>
              <w:t>电子支付</w:t>
            </w:r>
            <w:r>
              <w:rPr>
                <w:rFonts w:cs="宋体"/>
                <w:kern w:val="0"/>
                <w:sz w:val="24"/>
              </w:rPr>
              <w:t xml:space="preserve"> </w:t>
            </w:r>
          </w:p>
          <w:p>
            <w:pPr>
              <w:widowControl/>
              <w:spacing w:line="400" w:lineRule="exact"/>
              <w:ind w:firstLine="480" w:firstLineChars="200"/>
              <w:jc w:val="left"/>
              <w:rPr>
                <w:rFonts w:hint="eastAsia" w:cs="宋体"/>
                <w:kern w:val="0"/>
                <w:sz w:val="24"/>
              </w:rPr>
            </w:pPr>
            <w:r>
              <w:rPr>
                <w:rFonts w:hint="eastAsia" w:cs="宋体"/>
                <w:kern w:val="0"/>
                <w:sz w:val="24"/>
              </w:rPr>
              <w:t>内容：</w:t>
            </w:r>
          </w:p>
          <w:p>
            <w:pPr>
              <w:widowControl/>
              <w:numPr>
                <w:ilvl w:val="0"/>
                <w:numId w:val="8"/>
              </w:numPr>
              <w:spacing w:line="400" w:lineRule="exact"/>
              <w:ind w:firstLine="480" w:firstLineChars="200"/>
              <w:jc w:val="left"/>
              <w:rPr>
                <w:rFonts w:hint="eastAsia" w:ascii="宋体" w:hAnsi="宋体"/>
                <w:sz w:val="24"/>
              </w:rPr>
            </w:pPr>
            <w:r>
              <w:rPr>
                <w:rFonts w:hint="eastAsia" w:ascii="宋体" w:hAnsi="宋体"/>
                <w:sz w:val="24"/>
              </w:rPr>
              <w:t>电子支付的概念与特点、系统的构成；</w:t>
            </w:r>
          </w:p>
          <w:p>
            <w:pPr>
              <w:widowControl/>
              <w:numPr>
                <w:ilvl w:val="0"/>
                <w:numId w:val="8"/>
              </w:numPr>
              <w:spacing w:line="400" w:lineRule="exact"/>
              <w:ind w:firstLine="480" w:firstLineChars="200"/>
              <w:jc w:val="left"/>
              <w:rPr>
                <w:rFonts w:hint="eastAsia" w:ascii="宋体" w:hAnsi="宋体"/>
                <w:sz w:val="24"/>
              </w:rPr>
            </w:pPr>
            <w:r>
              <w:rPr>
                <w:rFonts w:hint="eastAsia" w:ascii="宋体" w:hAnsi="宋体"/>
                <w:sz w:val="24"/>
              </w:rPr>
              <w:t>电子支付的分类、电子货币的概念与类型；</w:t>
            </w:r>
          </w:p>
          <w:p>
            <w:pPr>
              <w:widowControl/>
              <w:numPr>
                <w:ilvl w:val="0"/>
                <w:numId w:val="8"/>
              </w:numPr>
              <w:spacing w:line="400" w:lineRule="exact"/>
              <w:ind w:firstLine="480" w:firstLineChars="200"/>
              <w:jc w:val="left"/>
              <w:rPr>
                <w:rFonts w:hint="eastAsia" w:ascii="宋体" w:hAnsi="宋体"/>
                <w:sz w:val="24"/>
              </w:rPr>
            </w:pPr>
            <w:r>
              <w:rPr>
                <w:rFonts w:hint="eastAsia" w:ascii="宋体" w:hAnsi="宋体"/>
                <w:sz w:val="24"/>
              </w:rPr>
              <w:t>电子现金概念与特点、应用过程与应用系统提供商；</w:t>
            </w:r>
          </w:p>
          <w:p>
            <w:pPr>
              <w:widowControl/>
              <w:numPr>
                <w:ilvl w:val="0"/>
                <w:numId w:val="8"/>
              </w:numPr>
              <w:spacing w:line="400" w:lineRule="exact"/>
              <w:ind w:firstLine="480" w:firstLineChars="200"/>
              <w:jc w:val="left"/>
              <w:rPr>
                <w:rFonts w:hint="eastAsia" w:ascii="宋体" w:hAnsi="宋体"/>
                <w:sz w:val="24"/>
              </w:rPr>
            </w:pPr>
            <w:r>
              <w:rPr>
                <w:rFonts w:hint="eastAsia" w:ascii="宋体" w:hAnsi="宋体"/>
                <w:sz w:val="24"/>
              </w:rPr>
              <w:t>电子支票的概念、特点、优势和使用过程；</w:t>
            </w:r>
          </w:p>
          <w:p>
            <w:pPr>
              <w:widowControl/>
              <w:numPr>
                <w:ilvl w:val="0"/>
                <w:numId w:val="8"/>
              </w:numPr>
              <w:spacing w:line="400" w:lineRule="exact"/>
              <w:ind w:firstLine="480" w:firstLineChars="200"/>
              <w:jc w:val="left"/>
              <w:rPr>
                <w:rFonts w:hint="eastAsia" w:ascii="宋体" w:hAnsi="宋体"/>
                <w:sz w:val="24"/>
              </w:rPr>
            </w:pPr>
            <w:r>
              <w:rPr>
                <w:rFonts w:hint="eastAsia" w:ascii="宋体" w:hAnsi="宋体"/>
                <w:sz w:val="24"/>
              </w:rPr>
              <w:t>智能卡概述和运用智能卡进行网上购物的过程；</w:t>
            </w:r>
          </w:p>
          <w:p>
            <w:pPr>
              <w:widowControl/>
              <w:numPr>
                <w:ilvl w:val="0"/>
                <w:numId w:val="9"/>
              </w:numPr>
              <w:spacing w:line="400" w:lineRule="exact"/>
              <w:ind w:firstLine="480" w:firstLineChars="200"/>
              <w:jc w:val="left"/>
              <w:rPr>
                <w:rFonts w:hint="eastAsia" w:ascii="宋体" w:hAnsi="宋体"/>
                <w:sz w:val="24"/>
              </w:rPr>
            </w:pPr>
            <w:r>
              <w:rPr>
                <w:rFonts w:hint="eastAsia" w:ascii="宋体" w:hAnsi="宋体"/>
                <w:sz w:val="24"/>
              </w:rPr>
              <w:t>移动支付、网上银行的概述与交易过程；</w:t>
            </w:r>
          </w:p>
          <w:p>
            <w:pPr>
              <w:widowControl/>
              <w:spacing w:line="400" w:lineRule="exact"/>
              <w:ind w:firstLine="480" w:firstLineChars="200"/>
              <w:jc w:val="left"/>
              <w:rPr>
                <w:rFonts w:cs="宋体"/>
                <w:kern w:val="0"/>
                <w:sz w:val="24"/>
              </w:rPr>
            </w:pPr>
            <w:r>
              <w:rPr>
                <w:rFonts w:hint="eastAsia" w:ascii="宋体" w:hAnsi="宋体"/>
                <w:sz w:val="24"/>
              </w:rPr>
              <w:t>7.第三方支付平台的概述与交易流程。</w:t>
            </w:r>
          </w:p>
          <w:p>
            <w:pPr>
              <w:widowControl/>
              <w:spacing w:line="400" w:lineRule="exact"/>
              <w:ind w:firstLine="480" w:firstLineChars="200"/>
              <w:jc w:val="left"/>
              <w:rPr>
                <w:rFonts w:hint="eastAsia" w:cs="宋体"/>
                <w:kern w:val="0"/>
                <w:sz w:val="24"/>
              </w:rPr>
            </w:pPr>
            <w:r>
              <w:rPr>
                <w:rFonts w:hint="eastAsia" w:cs="宋体"/>
                <w:kern w:val="0"/>
                <w:sz w:val="24"/>
              </w:rPr>
              <w:t xml:space="preserve">要求： </w:t>
            </w:r>
          </w:p>
          <w:p>
            <w:pPr>
              <w:widowControl/>
              <w:numPr>
                <w:ilvl w:val="0"/>
                <w:numId w:val="10"/>
              </w:numPr>
              <w:spacing w:line="400" w:lineRule="exact"/>
              <w:ind w:firstLine="480" w:firstLineChars="200"/>
              <w:jc w:val="left"/>
              <w:rPr>
                <w:rFonts w:hint="eastAsia" w:cs="宋体"/>
                <w:kern w:val="0"/>
                <w:sz w:val="24"/>
              </w:rPr>
            </w:pPr>
            <w:r>
              <w:rPr>
                <w:rFonts w:hint="eastAsia" w:cs="宋体"/>
                <w:kern w:val="0"/>
                <w:sz w:val="24"/>
              </w:rPr>
              <w:t>了解电子支付的概念、特点与分类、熟悉电子货币的类型；</w:t>
            </w:r>
          </w:p>
          <w:p>
            <w:pPr>
              <w:widowControl/>
              <w:numPr>
                <w:ilvl w:val="0"/>
                <w:numId w:val="10"/>
              </w:numPr>
              <w:spacing w:line="400" w:lineRule="exact"/>
              <w:ind w:firstLine="480" w:firstLineChars="200"/>
              <w:jc w:val="left"/>
              <w:rPr>
                <w:rFonts w:hint="eastAsia" w:cs="宋体"/>
                <w:kern w:val="0"/>
                <w:sz w:val="24"/>
              </w:rPr>
            </w:pPr>
            <w:r>
              <w:rPr>
                <w:rFonts w:hint="eastAsia" w:cs="宋体"/>
                <w:kern w:val="0"/>
                <w:sz w:val="24"/>
              </w:rPr>
              <w:t>掌握信用卡的特点及使用方法、掌握电子现金的特点及使用方法；</w:t>
            </w:r>
          </w:p>
          <w:p>
            <w:pPr>
              <w:widowControl/>
              <w:numPr>
                <w:ilvl w:val="0"/>
                <w:numId w:val="10"/>
              </w:numPr>
              <w:spacing w:line="400" w:lineRule="exact"/>
              <w:ind w:firstLine="480" w:firstLineChars="200"/>
              <w:jc w:val="left"/>
              <w:rPr>
                <w:rFonts w:hint="eastAsia" w:cs="宋体"/>
                <w:kern w:val="0"/>
                <w:sz w:val="24"/>
              </w:rPr>
            </w:pPr>
            <w:r>
              <w:rPr>
                <w:rFonts w:hint="eastAsia" w:cs="宋体"/>
                <w:kern w:val="0"/>
                <w:sz w:val="24"/>
              </w:rPr>
              <w:t>熟悉电子支票和智能卡的特点及使用过程、智能卡特点及网上购物过程；</w:t>
            </w:r>
          </w:p>
          <w:p>
            <w:pPr>
              <w:widowControl/>
              <w:numPr>
                <w:ilvl w:val="0"/>
                <w:numId w:val="10"/>
              </w:numPr>
              <w:spacing w:line="400" w:lineRule="exact"/>
              <w:ind w:firstLine="480" w:firstLineChars="200"/>
              <w:jc w:val="left"/>
              <w:rPr>
                <w:rFonts w:hint="eastAsia" w:cs="宋体"/>
                <w:kern w:val="0"/>
                <w:sz w:val="24"/>
              </w:rPr>
            </w:pPr>
            <w:r>
              <w:rPr>
                <w:rFonts w:hint="eastAsia" w:cs="宋体"/>
                <w:kern w:val="0"/>
                <w:sz w:val="24"/>
              </w:rPr>
              <w:t>掌握网上银行的概念及主要业务、熟悉第三方支付平台；</w:t>
            </w:r>
          </w:p>
          <w:p>
            <w:pPr>
              <w:widowControl/>
              <w:numPr>
                <w:ilvl w:val="0"/>
                <w:numId w:val="10"/>
              </w:numPr>
              <w:spacing w:line="400" w:lineRule="exact"/>
              <w:ind w:firstLine="480" w:firstLineChars="200"/>
              <w:jc w:val="left"/>
              <w:rPr>
                <w:rFonts w:hint="eastAsia" w:cs="宋体"/>
                <w:kern w:val="0"/>
                <w:sz w:val="24"/>
              </w:rPr>
            </w:pPr>
            <w:r>
              <w:rPr>
                <w:rFonts w:hint="eastAsia" w:cs="宋体"/>
                <w:kern w:val="0"/>
                <w:sz w:val="24"/>
              </w:rPr>
              <w:t>了解移动电子支付的特点及交易过程。</w:t>
            </w:r>
          </w:p>
          <w:p>
            <w:pPr>
              <w:widowControl/>
              <w:spacing w:line="400" w:lineRule="exact"/>
              <w:ind w:firstLine="482" w:firstLineChars="200"/>
              <w:jc w:val="left"/>
              <w:rPr>
                <w:rFonts w:cs="宋体"/>
                <w:kern w:val="0"/>
                <w:sz w:val="24"/>
              </w:rPr>
            </w:pPr>
            <w:r>
              <w:rPr>
                <w:rFonts w:hint="eastAsia" w:cs="宋体"/>
                <w:b/>
                <w:kern w:val="0"/>
                <w:sz w:val="24"/>
              </w:rPr>
              <w:t>课题五</w:t>
            </w:r>
            <w:r>
              <w:rPr>
                <w:rFonts w:cs="宋体"/>
                <w:kern w:val="0"/>
                <w:sz w:val="24"/>
              </w:rPr>
              <w:t xml:space="preserve">  </w:t>
            </w:r>
            <w:r>
              <w:rPr>
                <w:rFonts w:hint="eastAsia" w:cs="宋体"/>
                <w:kern w:val="0"/>
                <w:sz w:val="24"/>
              </w:rPr>
              <w:t>网络营销</w:t>
            </w:r>
            <w:r>
              <w:rPr>
                <w:rFonts w:cs="宋体"/>
                <w:kern w:val="0"/>
                <w:sz w:val="24"/>
              </w:rPr>
              <w:t xml:space="preserve">  </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内容：</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1、网络营销的产生和发展、与传统营销的对比分析；</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2、网络营销的特点、功能与网络营销常用的方法；</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3、网络营销系统的建立；</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4、网络市场调查的方法、内容和程序；</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5、网络营销的顾客价值策略、成本策略、渠道分销策略、沟通策略、客户关系管理；</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6、网络广告概述、定价模式；</w:t>
            </w:r>
          </w:p>
          <w:p>
            <w:pPr>
              <w:autoSpaceDE w:val="0"/>
              <w:autoSpaceDN w:val="0"/>
              <w:adjustRightInd w:val="0"/>
              <w:spacing w:line="400" w:lineRule="exact"/>
              <w:ind w:firstLine="480" w:firstLineChars="200"/>
              <w:rPr>
                <w:rFonts w:hint="eastAsia" w:ascii="宋体" w:hAnsi="宋体"/>
                <w:sz w:val="24"/>
              </w:rPr>
            </w:pPr>
            <w:r>
              <w:rPr>
                <w:rFonts w:hint="eastAsia" w:ascii="宋体" w:hAnsi="宋体"/>
                <w:sz w:val="24"/>
              </w:rPr>
              <w:t>7、网络广告计划的制定、设计技巧及效果测评。</w:t>
            </w:r>
          </w:p>
          <w:p>
            <w:pPr>
              <w:autoSpaceDE w:val="0"/>
              <w:autoSpaceDN w:val="0"/>
              <w:adjustRightInd w:val="0"/>
              <w:spacing w:line="400" w:lineRule="exact"/>
              <w:ind w:firstLine="480" w:firstLineChars="200"/>
              <w:rPr>
                <w:rFonts w:hint="eastAsia" w:cs="宋体"/>
                <w:kern w:val="0"/>
                <w:sz w:val="24"/>
              </w:rPr>
            </w:pPr>
            <w:r>
              <w:rPr>
                <w:rFonts w:hint="eastAsia" w:ascii="宋体" w:hAnsi="宋体"/>
                <w:sz w:val="24"/>
              </w:rPr>
              <w:t>要求：</w:t>
            </w:r>
            <w:r>
              <w:rPr>
                <w:rFonts w:hint="eastAsia" w:cs="宋体"/>
                <w:kern w:val="0"/>
                <w:sz w:val="24"/>
              </w:rPr>
              <w:t xml:space="preserve">  </w:t>
            </w:r>
          </w:p>
          <w:p>
            <w:pPr>
              <w:numPr>
                <w:ilvl w:val="0"/>
                <w:numId w:val="11"/>
              </w:numPr>
              <w:autoSpaceDE w:val="0"/>
              <w:autoSpaceDN w:val="0"/>
              <w:adjustRightInd w:val="0"/>
              <w:spacing w:line="400" w:lineRule="exact"/>
              <w:ind w:firstLine="480" w:firstLineChars="200"/>
              <w:rPr>
                <w:rFonts w:hint="eastAsia" w:cs="宋体"/>
                <w:kern w:val="0"/>
                <w:sz w:val="24"/>
              </w:rPr>
            </w:pPr>
            <w:r>
              <w:rPr>
                <w:rFonts w:hint="eastAsia" w:cs="宋体"/>
                <w:kern w:val="0"/>
                <w:sz w:val="24"/>
              </w:rPr>
              <w:t>理解并掌握网络营销的概念、特点和网络营销系统；</w:t>
            </w:r>
          </w:p>
          <w:p>
            <w:pPr>
              <w:numPr>
                <w:ilvl w:val="0"/>
                <w:numId w:val="11"/>
              </w:numPr>
              <w:autoSpaceDE w:val="0"/>
              <w:autoSpaceDN w:val="0"/>
              <w:adjustRightInd w:val="0"/>
              <w:spacing w:line="400" w:lineRule="exact"/>
              <w:ind w:firstLine="480" w:firstLineChars="200"/>
              <w:rPr>
                <w:rFonts w:hint="eastAsia" w:cs="宋体"/>
                <w:kern w:val="0"/>
                <w:sz w:val="24"/>
              </w:rPr>
            </w:pPr>
            <w:r>
              <w:rPr>
                <w:rFonts w:hint="eastAsia" w:cs="宋体"/>
                <w:kern w:val="0"/>
                <w:sz w:val="24"/>
              </w:rPr>
              <w:t>掌握网络营销常用工具和方法、熟悉网络市场调查；</w:t>
            </w:r>
          </w:p>
          <w:p>
            <w:pPr>
              <w:numPr>
                <w:ilvl w:val="0"/>
                <w:numId w:val="11"/>
              </w:numPr>
              <w:autoSpaceDE w:val="0"/>
              <w:autoSpaceDN w:val="0"/>
              <w:adjustRightInd w:val="0"/>
              <w:spacing w:line="400" w:lineRule="exact"/>
              <w:ind w:firstLine="480" w:firstLineChars="200"/>
              <w:rPr>
                <w:rFonts w:hint="eastAsia" w:cs="宋体"/>
                <w:kern w:val="0"/>
                <w:sz w:val="24"/>
              </w:rPr>
            </w:pPr>
            <w:r>
              <w:rPr>
                <w:rFonts w:hint="eastAsia" w:cs="宋体"/>
                <w:kern w:val="0"/>
                <w:sz w:val="24"/>
              </w:rPr>
              <w:t>熟悉网络营销的顾客价值策略、成本策略；</w:t>
            </w:r>
          </w:p>
          <w:p>
            <w:pPr>
              <w:numPr>
                <w:ilvl w:val="0"/>
                <w:numId w:val="11"/>
              </w:numPr>
              <w:autoSpaceDE w:val="0"/>
              <w:autoSpaceDN w:val="0"/>
              <w:adjustRightInd w:val="0"/>
              <w:spacing w:line="400" w:lineRule="exact"/>
              <w:ind w:firstLine="480" w:firstLineChars="200"/>
              <w:rPr>
                <w:rFonts w:hint="eastAsia" w:cs="宋体"/>
                <w:kern w:val="0"/>
                <w:sz w:val="24"/>
              </w:rPr>
            </w:pPr>
            <w:r>
              <w:rPr>
                <w:rFonts w:hint="eastAsia" w:cs="宋体"/>
                <w:kern w:val="0"/>
                <w:sz w:val="24"/>
              </w:rPr>
              <w:t>掌握网络营销渠道分销策略、沟通策略和客户关系管理策略；</w:t>
            </w:r>
          </w:p>
          <w:p>
            <w:pPr>
              <w:numPr>
                <w:ilvl w:val="0"/>
                <w:numId w:val="11"/>
              </w:numPr>
              <w:autoSpaceDE w:val="0"/>
              <w:autoSpaceDN w:val="0"/>
              <w:adjustRightInd w:val="0"/>
              <w:spacing w:line="400" w:lineRule="exact"/>
              <w:ind w:firstLine="480" w:firstLineChars="200"/>
              <w:rPr>
                <w:rFonts w:hint="eastAsia" w:ascii="宋体" w:hAnsi="宋体"/>
                <w:sz w:val="24"/>
              </w:rPr>
            </w:pPr>
            <w:r>
              <w:rPr>
                <w:rFonts w:hint="eastAsia" w:cs="宋体"/>
                <w:kern w:val="0"/>
                <w:sz w:val="24"/>
              </w:rPr>
              <w:t>熟悉网络广告定价模式、掌握网络广告设计技巧及效果测评。</w:t>
            </w:r>
          </w:p>
          <w:p>
            <w:pPr>
              <w:widowControl/>
              <w:spacing w:line="400" w:lineRule="exact"/>
              <w:ind w:firstLine="482" w:firstLineChars="200"/>
              <w:jc w:val="left"/>
              <w:rPr>
                <w:rFonts w:hint="eastAsia" w:cs="宋体"/>
                <w:kern w:val="0"/>
                <w:sz w:val="24"/>
              </w:rPr>
            </w:pPr>
            <w:r>
              <w:rPr>
                <w:rFonts w:hint="eastAsia" w:cs="宋体"/>
                <w:b/>
                <w:kern w:val="0"/>
                <w:sz w:val="24"/>
              </w:rPr>
              <w:t>课题六</w:t>
            </w:r>
            <w:r>
              <w:rPr>
                <w:rFonts w:cs="宋体"/>
                <w:kern w:val="0"/>
                <w:sz w:val="24"/>
              </w:rPr>
              <w:t xml:space="preserve">  </w:t>
            </w:r>
            <w:r>
              <w:rPr>
                <w:rFonts w:hint="eastAsia" w:cs="宋体"/>
                <w:kern w:val="0"/>
                <w:sz w:val="24"/>
              </w:rPr>
              <w:t>电子商务物流</w:t>
            </w:r>
            <w:r>
              <w:rPr>
                <w:rFonts w:cs="宋体"/>
                <w:kern w:val="0"/>
                <w:sz w:val="24"/>
              </w:rPr>
              <w:t xml:space="preserve">  </w:t>
            </w:r>
          </w:p>
          <w:p>
            <w:pPr>
              <w:widowControl/>
              <w:spacing w:line="400" w:lineRule="exact"/>
              <w:ind w:firstLine="480" w:firstLineChars="200"/>
              <w:jc w:val="left"/>
              <w:rPr>
                <w:rFonts w:hint="eastAsia" w:cs="宋体"/>
                <w:kern w:val="0"/>
                <w:sz w:val="24"/>
              </w:rPr>
            </w:pPr>
            <w:r>
              <w:rPr>
                <w:rFonts w:hint="eastAsia" w:cs="宋体"/>
                <w:kern w:val="0"/>
                <w:sz w:val="24"/>
              </w:rPr>
              <w:t>内容：</w:t>
            </w:r>
          </w:p>
          <w:p>
            <w:pPr>
              <w:widowControl/>
              <w:numPr>
                <w:ilvl w:val="0"/>
                <w:numId w:val="12"/>
              </w:numPr>
              <w:spacing w:line="400" w:lineRule="exact"/>
              <w:jc w:val="left"/>
              <w:rPr>
                <w:rFonts w:hint="eastAsia" w:cs="宋体"/>
                <w:kern w:val="0"/>
                <w:sz w:val="24"/>
              </w:rPr>
            </w:pPr>
            <w:r>
              <w:rPr>
                <w:rFonts w:hint="eastAsia" w:cs="宋体"/>
                <w:kern w:val="0"/>
                <w:sz w:val="24"/>
              </w:rPr>
              <w:t>物流的概念、电子商务与物流的关系；</w:t>
            </w:r>
          </w:p>
          <w:p>
            <w:pPr>
              <w:widowControl/>
              <w:numPr>
                <w:ilvl w:val="0"/>
                <w:numId w:val="12"/>
              </w:numPr>
              <w:spacing w:line="400" w:lineRule="exact"/>
              <w:jc w:val="left"/>
              <w:rPr>
                <w:rFonts w:hint="eastAsia" w:cs="宋体"/>
                <w:kern w:val="0"/>
                <w:sz w:val="24"/>
              </w:rPr>
            </w:pPr>
            <w:r>
              <w:rPr>
                <w:rFonts w:hint="eastAsia" w:cs="宋体"/>
                <w:kern w:val="0"/>
                <w:sz w:val="24"/>
              </w:rPr>
              <w:t>物流的分类、电子商务环境下现代物流特点与目标；</w:t>
            </w:r>
          </w:p>
          <w:p>
            <w:pPr>
              <w:widowControl/>
              <w:numPr>
                <w:ilvl w:val="0"/>
                <w:numId w:val="12"/>
              </w:numPr>
              <w:spacing w:line="400" w:lineRule="exact"/>
              <w:jc w:val="left"/>
              <w:rPr>
                <w:rFonts w:hint="eastAsia" w:cs="宋体"/>
                <w:kern w:val="0"/>
                <w:sz w:val="24"/>
              </w:rPr>
            </w:pPr>
            <w:r>
              <w:rPr>
                <w:rFonts w:hint="eastAsia" w:cs="宋体"/>
                <w:kern w:val="0"/>
                <w:sz w:val="24"/>
              </w:rPr>
              <w:t>物流的效益、现代物流的流程；</w:t>
            </w:r>
          </w:p>
          <w:p>
            <w:pPr>
              <w:widowControl/>
              <w:numPr>
                <w:ilvl w:val="0"/>
                <w:numId w:val="12"/>
              </w:numPr>
              <w:spacing w:line="400" w:lineRule="exact"/>
              <w:jc w:val="left"/>
              <w:rPr>
                <w:rFonts w:hint="eastAsia" w:cs="宋体"/>
                <w:kern w:val="0"/>
                <w:sz w:val="24"/>
              </w:rPr>
            </w:pPr>
            <w:r>
              <w:rPr>
                <w:rFonts w:hint="eastAsia" w:cs="宋体"/>
                <w:kern w:val="0"/>
                <w:sz w:val="24"/>
              </w:rPr>
              <w:t>自营物流模式、物流联盟、第三方和第四方物流；</w:t>
            </w:r>
          </w:p>
          <w:p>
            <w:pPr>
              <w:widowControl/>
              <w:numPr>
                <w:ilvl w:val="0"/>
                <w:numId w:val="12"/>
              </w:numPr>
              <w:spacing w:line="400" w:lineRule="exact"/>
              <w:jc w:val="left"/>
              <w:rPr>
                <w:rFonts w:hint="eastAsia" w:cs="宋体"/>
                <w:kern w:val="0"/>
                <w:sz w:val="24"/>
              </w:rPr>
            </w:pPr>
            <w:r>
              <w:rPr>
                <w:rFonts w:hint="eastAsia" w:cs="宋体"/>
                <w:kern w:val="0"/>
                <w:sz w:val="24"/>
              </w:rPr>
              <w:t>供应链和供应链管理的概念、供应链的障碍因素；</w:t>
            </w:r>
          </w:p>
          <w:p>
            <w:pPr>
              <w:widowControl/>
              <w:numPr>
                <w:ilvl w:val="0"/>
                <w:numId w:val="12"/>
              </w:numPr>
              <w:spacing w:line="400" w:lineRule="exact"/>
              <w:jc w:val="left"/>
              <w:rPr>
                <w:rFonts w:hint="eastAsia" w:cs="宋体"/>
                <w:kern w:val="0"/>
                <w:sz w:val="24"/>
              </w:rPr>
            </w:pPr>
            <w:r>
              <w:rPr>
                <w:rFonts w:hint="eastAsia" w:cs="宋体"/>
                <w:kern w:val="0"/>
                <w:sz w:val="24"/>
              </w:rPr>
              <w:t>电子商务在供应链管理中的价值、供应链管理技术。</w:t>
            </w:r>
          </w:p>
          <w:p>
            <w:pPr>
              <w:widowControl/>
              <w:spacing w:line="400" w:lineRule="exact"/>
              <w:ind w:firstLine="480" w:firstLineChars="200"/>
              <w:jc w:val="left"/>
              <w:rPr>
                <w:rFonts w:hint="eastAsia" w:cs="宋体"/>
                <w:kern w:val="0"/>
                <w:sz w:val="24"/>
              </w:rPr>
            </w:pPr>
            <w:r>
              <w:rPr>
                <w:rFonts w:hint="eastAsia" w:cs="宋体"/>
                <w:kern w:val="0"/>
                <w:sz w:val="24"/>
              </w:rPr>
              <w:t>要求：</w:t>
            </w:r>
          </w:p>
          <w:p>
            <w:pPr>
              <w:widowControl/>
              <w:numPr>
                <w:ilvl w:val="0"/>
                <w:numId w:val="13"/>
              </w:numPr>
              <w:spacing w:line="400" w:lineRule="exact"/>
              <w:ind w:firstLine="480" w:firstLineChars="200"/>
              <w:jc w:val="left"/>
              <w:rPr>
                <w:rFonts w:hint="eastAsia" w:cs="宋体"/>
                <w:kern w:val="0"/>
                <w:sz w:val="24"/>
              </w:rPr>
            </w:pPr>
            <w:r>
              <w:rPr>
                <w:rFonts w:hint="eastAsia" w:cs="宋体"/>
                <w:kern w:val="0"/>
                <w:sz w:val="24"/>
              </w:rPr>
              <w:t>理解物流的相关概念，物流的分类、特点、目标与效益；</w:t>
            </w:r>
          </w:p>
          <w:p>
            <w:pPr>
              <w:widowControl/>
              <w:numPr>
                <w:ilvl w:val="0"/>
                <w:numId w:val="13"/>
              </w:numPr>
              <w:spacing w:line="400" w:lineRule="exact"/>
              <w:ind w:firstLine="480" w:firstLineChars="200"/>
              <w:jc w:val="left"/>
              <w:rPr>
                <w:rFonts w:hint="eastAsia" w:cs="宋体"/>
                <w:kern w:val="0"/>
                <w:sz w:val="24"/>
              </w:rPr>
            </w:pPr>
            <w:r>
              <w:rPr>
                <w:rFonts w:hint="eastAsia" w:cs="宋体"/>
                <w:kern w:val="0"/>
                <w:sz w:val="24"/>
              </w:rPr>
              <w:t>掌握现代物流的流程；</w:t>
            </w:r>
          </w:p>
          <w:p>
            <w:pPr>
              <w:widowControl/>
              <w:numPr>
                <w:ilvl w:val="0"/>
                <w:numId w:val="13"/>
              </w:numPr>
              <w:spacing w:line="400" w:lineRule="exact"/>
              <w:ind w:firstLine="480" w:firstLineChars="200"/>
              <w:jc w:val="left"/>
              <w:rPr>
                <w:rFonts w:hint="eastAsia" w:cs="宋体"/>
                <w:kern w:val="0"/>
                <w:sz w:val="24"/>
              </w:rPr>
            </w:pPr>
            <w:r>
              <w:rPr>
                <w:rFonts w:hint="eastAsia" w:cs="宋体"/>
                <w:kern w:val="0"/>
                <w:sz w:val="24"/>
              </w:rPr>
              <w:t>理解企业自营物流模式和第三方物流，掌握物流联盟和第四方物流；</w:t>
            </w:r>
          </w:p>
          <w:p>
            <w:pPr>
              <w:widowControl/>
              <w:numPr>
                <w:ilvl w:val="0"/>
                <w:numId w:val="13"/>
              </w:numPr>
              <w:spacing w:line="400" w:lineRule="exact"/>
              <w:ind w:firstLine="480" w:firstLineChars="200"/>
              <w:jc w:val="left"/>
              <w:rPr>
                <w:rFonts w:hint="eastAsia" w:cs="宋体"/>
                <w:kern w:val="0"/>
                <w:sz w:val="24"/>
              </w:rPr>
            </w:pPr>
            <w:r>
              <w:rPr>
                <w:rFonts w:hint="eastAsia" w:cs="宋体"/>
                <w:kern w:val="0"/>
                <w:sz w:val="24"/>
              </w:rPr>
              <w:t>了解供应链管理的相关概念、熟悉掌握基于电子商务的供应链管理技术。</w:t>
            </w:r>
          </w:p>
          <w:p>
            <w:pPr>
              <w:widowControl/>
              <w:spacing w:line="400" w:lineRule="exact"/>
              <w:ind w:firstLine="482" w:firstLineChars="200"/>
              <w:jc w:val="left"/>
              <w:rPr>
                <w:rFonts w:cs="宋体"/>
                <w:kern w:val="0"/>
                <w:sz w:val="24"/>
              </w:rPr>
            </w:pPr>
            <w:r>
              <w:rPr>
                <w:rFonts w:hint="eastAsia" w:cs="宋体"/>
                <w:b/>
                <w:kern w:val="0"/>
                <w:sz w:val="24"/>
              </w:rPr>
              <w:t>课题七</w:t>
            </w:r>
            <w:r>
              <w:rPr>
                <w:rFonts w:cs="宋体"/>
                <w:kern w:val="0"/>
                <w:sz w:val="24"/>
              </w:rPr>
              <w:t xml:space="preserve"> </w:t>
            </w:r>
            <w:r>
              <w:rPr>
                <w:rFonts w:hint="eastAsia" w:cs="宋体"/>
                <w:kern w:val="0"/>
                <w:sz w:val="24"/>
              </w:rPr>
              <w:t>电子商务法律规范</w:t>
            </w:r>
          </w:p>
          <w:p>
            <w:pPr>
              <w:widowControl/>
              <w:spacing w:line="400" w:lineRule="exact"/>
              <w:ind w:firstLine="480" w:firstLineChars="200"/>
              <w:jc w:val="left"/>
              <w:rPr>
                <w:rFonts w:hint="eastAsia" w:cs="宋体"/>
                <w:kern w:val="0"/>
                <w:sz w:val="24"/>
              </w:rPr>
            </w:pPr>
            <w:r>
              <w:rPr>
                <w:rFonts w:hint="eastAsia" w:cs="宋体"/>
                <w:kern w:val="0"/>
                <w:sz w:val="24"/>
              </w:rPr>
              <w:t>内容：</w:t>
            </w:r>
          </w:p>
          <w:p>
            <w:pPr>
              <w:widowControl/>
              <w:numPr>
                <w:ilvl w:val="0"/>
                <w:numId w:val="14"/>
              </w:numPr>
              <w:spacing w:line="400" w:lineRule="exact"/>
              <w:jc w:val="left"/>
              <w:rPr>
                <w:rFonts w:hint="eastAsia" w:ascii="宋体" w:hAnsi="宋体"/>
                <w:sz w:val="24"/>
              </w:rPr>
            </w:pPr>
            <w:r>
              <w:rPr>
                <w:rFonts w:hint="eastAsia" w:ascii="宋体" w:hAnsi="宋体"/>
                <w:sz w:val="24"/>
              </w:rPr>
              <w:t>与电子商务及互联网有关的法律问题；</w:t>
            </w:r>
          </w:p>
          <w:p>
            <w:pPr>
              <w:widowControl/>
              <w:numPr>
                <w:ilvl w:val="0"/>
                <w:numId w:val="14"/>
              </w:numPr>
              <w:spacing w:line="400" w:lineRule="exact"/>
              <w:jc w:val="left"/>
              <w:rPr>
                <w:rFonts w:hint="eastAsia" w:ascii="宋体" w:hAnsi="宋体"/>
                <w:sz w:val="24"/>
              </w:rPr>
            </w:pPr>
            <w:r>
              <w:rPr>
                <w:rFonts w:hint="eastAsia" w:ascii="宋体" w:hAnsi="宋体"/>
                <w:sz w:val="24"/>
              </w:rPr>
              <w:t>电子商务及互联网对传统法律的挑战和立法现状；</w:t>
            </w:r>
          </w:p>
          <w:p>
            <w:pPr>
              <w:widowControl/>
              <w:numPr>
                <w:ilvl w:val="0"/>
                <w:numId w:val="14"/>
              </w:numPr>
              <w:spacing w:line="400" w:lineRule="exact"/>
              <w:jc w:val="left"/>
              <w:rPr>
                <w:rFonts w:hint="eastAsia" w:ascii="宋体" w:hAnsi="宋体"/>
                <w:sz w:val="24"/>
              </w:rPr>
            </w:pPr>
            <w:r>
              <w:rPr>
                <w:rFonts w:hint="eastAsia" w:ascii="宋体" w:hAnsi="宋体"/>
                <w:sz w:val="24"/>
              </w:rPr>
              <w:t>电子商务交易的法律规范；</w:t>
            </w:r>
          </w:p>
          <w:p>
            <w:pPr>
              <w:widowControl/>
              <w:numPr>
                <w:ilvl w:val="0"/>
                <w:numId w:val="14"/>
              </w:numPr>
              <w:spacing w:line="400" w:lineRule="exact"/>
              <w:jc w:val="left"/>
              <w:rPr>
                <w:rFonts w:hint="eastAsia" w:ascii="宋体" w:hAnsi="宋体"/>
                <w:sz w:val="24"/>
              </w:rPr>
            </w:pPr>
            <w:r>
              <w:rPr>
                <w:rFonts w:hint="eastAsia" w:ascii="宋体" w:hAnsi="宋体"/>
                <w:sz w:val="24"/>
              </w:rPr>
              <w:t>电子商务领域知识产权的使用与保护；</w:t>
            </w:r>
          </w:p>
          <w:p>
            <w:pPr>
              <w:widowControl/>
              <w:numPr>
                <w:ilvl w:val="0"/>
                <w:numId w:val="14"/>
              </w:numPr>
              <w:spacing w:line="400" w:lineRule="exact"/>
              <w:jc w:val="left"/>
              <w:rPr>
                <w:rFonts w:hint="eastAsia" w:ascii="宋体" w:hAnsi="宋体"/>
                <w:sz w:val="24"/>
              </w:rPr>
            </w:pPr>
            <w:r>
              <w:rPr>
                <w:rFonts w:hint="eastAsia" w:ascii="宋体" w:hAnsi="宋体"/>
                <w:sz w:val="24"/>
              </w:rPr>
              <w:t>电子商务中的消费者权益保护；</w:t>
            </w:r>
          </w:p>
          <w:p>
            <w:pPr>
              <w:widowControl/>
              <w:numPr>
                <w:ilvl w:val="0"/>
                <w:numId w:val="14"/>
              </w:numPr>
              <w:spacing w:line="400" w:lineRule="exact"/>
              <w:jc w:val="left"/>
              <w:rPr>
                <w:rFonts w:cs="宋体"/>
                <w:kern w:val="0"/>
                <w:sz w:val="24"/>
              </w:rPr>
            </w:pPr>
            <w:r>
              <w:rPr>
                <w:rFonts w:hint="eastAsia" w:ascii="宋体" w:hAnsi="宋体"/>
                <w:sz w:val="24"/>
              </w:rPr>
              <w:t>互联网安全与网络犯罪。</w:t>
            </w:r>
          </w:p>
          <w:p>
            <w:pPr>
              <w:widowControl/>
              <w:spacing w:line="400" w:lineRule="exact"/>
              <w:ind w:firstLine="480" w:firstLineChars="200"/>
              <w:jc w:val="left"/>
              <w:rPr>
                <w:rFonts w:hint="eastAsia" w:cs="宋体"/>
                <w:kern w:val="0"/>
                <w:sz w:val="24"/>
              </w:rPr>
            </w:pPr>
            <w:r>
              <w:rPr>
                <w:rFonts w:hint="eastAsia" w:cs="宋体"/>
                <w:kern w:val="0"/>
                <w:sz w:val="24"/>
              </w:rPr>
              <w:t>要求：</w:t>
            </w:r>
          </w:p>
          <w:p>
            <w:pPr>
              <w:widowControl/>
              <w:numPr>
                <w:ilvl w:val="0"/>
                <w:numId w:val="15"/>
              </w:numPr>
              <w:spacing w:line="400" w:lineRule="exact"/>
              <w:ind w:firstLine="480" w:firstLineChars="200"/>
              <w:jc w:val="left"/>
              <w:rPr>
                <w:rFonts w:hint="eastAsia" w:cs="宋体"/>
                <w:kern w:val="0"/>
                <w:sz w:val="24"/>
              </w:rPr>
            </w:pPr>
            <w:r>
              <w:rPr>
                <w:rFonts w:hint="eastAsia" w:cs="宋体"/>
                <w:kern w:val="0"/>
                <w:sz w:val="24"/>
              </w:rPr>
              <w:t>了解与电子商务及互联网有关的法律；</w:t>
            </w:r>
          </w:p>
          <w:p>
            <w:pPr>
              <w:widowControl/>
              <w:numPr>
                <w:ilvl w:val="0"/>
                <w:numId w:val="15"/>
              </w:numPr>
              <w:spacing w:line="400" w:lineRule="exact"/>
              <w:ind w:firstLine="480" w:firstLineChars="200"/>
              <w:jc w:val="left"/>
              <w:rPr>
                <w:rFonts w:hint="eastAsia" w:cs="宋体"/>
                <w:kern w:val="0"/>
                <w:sz w:val="24"/>
              </w:rPr>
            </w:pPr>
            <w:r>
              <w:rPr>
                <w:rFonts w:hint="eastAsia" w:cs="宋体"/>
                <w:kern w:val="0"/>
                <w:sz w:val="24"/>
              </w:rPr>
              <w:t>了解电子商务立法现状；</w:t>
            </w:r>
          </w:p>
          <w:p>
            <w:pPr>
              <w:widowControl/>
              <w:numPr>
                <w:ilvl w:val="0"/>
                <w:numId w:val="15"/>
              </w:numPr>
              <w:spacing w:line="400" w:lineRule="exact"/>
              <w:ind w:firstLine="480" w:firstLineChars="200"/>
              <w:jc w:val="left"/>
              <w:rPr>
                <w:rFonts w:cs="宋体"/>
                <w:kern w:val="0"/>
                <w:sz w:val="24"/>
              </w:rPr>
            </w:pPr>
            <w:r>
              <w:rPr>
                <w:rFonts w:hint="eastAsia" w:cs="宋体"/>
                <w:kern w:val="0"/>
                <w:sz w:val="24"/>
              </w:rPr>
              <w:t>掌握有关电子商务交易、互联网领域的知识产权保护、电子商务中的消费者权益保护以及电子商务安全和网络犯罪方面的具体法律规范。</w:t>
            </w:r>
          </w:p>
          <w:p>
            <w:pPr>
              <w:spacing w:line="400" w:lineRule="exact"/>
              <w:rPr>
                <w:sz w:val="24"/>
              </w:rPr>
            </w:pPr>
            <w:r>
              <w:rPr>
                <w:sz w:val="24"/>
              </w:rPr>
              <w:t xml:space="preserve">    </w:t>
            </w:r>
            <w:r>
              <w:rPr>
                <w:rFonts w:hint="eastAsia"/>
                <w:b/>
                <w:sz w:val="24"/>
              </w:rPr>
              <w:t>课题八</w:t>
            </w:r>
            <w:r>
              <w:rPr>
                <w:b/>
                <w:sz w:val="24"/>
              </w:rPr>
              <w:t xml:space="preserve">  </w:t>
            </w:r>
            <w:r>
              <w:rPr>
                <w:rFonts w:hint="eastAsia"/>
                <w:sz w:val="24"/>
              </w:rPr>
              <w:t>电子商务实践应用</w:t>
            </w:r>
            <w:r>
              <w:rPr>
                <w:sz w:val="24"/>
              </w:rPr>
              <w:t xml:space="preserve">  </w:t>
            </w:r>
          </w:p>
          <w:p>
            <w:pPr>
              <w:spacing w:line="400" w:lineRule="exact"/>
              <w:ind w:firstLine="480"/>
              <w:rPr>
                <w:rFonts w:hint="eastAsia"/>
                <w:sz w:val="24"/>
              </w:rPr>
            </w:pPr>
            <w:r>
              <w:rPr>
                <w:rFonts w:hint="eastAsia"/>
                <w:sz w:val="24"/>
              </w:rPr>
              <w:t>内容：</w:t>
            </w:r>
          </w:p>
          <w:p>
            <w:pPr>
              <w:spacing w:line="400" w:lineRule="exact"/>
              <w:ind w:firstLine="480" w:firstLineChars="200"/>
              <w:rPr>
                <w:rFonts w:hint="eastAsia"/>
                <w:sz w:val="24"/>
              </w:rPr>
            </w:pPr>
            <w:r>
              <w:rPr>
                <w:rFonts w:hint="eastAsia"/>
                <w:sz w:val="24"/>
              </w:rPr>
              <w:t>1、C2C电子商务概述及常见的第三方平台；</w:t>
            </w:r>
          </w:p>
          <w:p>
            <w:pPr>
              <w:spacing w:line="400" w:lineRule="exact"/>
              <w:ind w:firstLine="480" w:firstLineChars="200"/>
              <w:rPr>
                <w:rFonts w:hint="eastAsia"/>
                <w:sz w:val="24"/>
              </w:rPr>
            </w:pPr>
            <w:r>
              <w:rPr>
                <w:rFonts w:hint="eastAsia"/>
                <w:sz w:val="24"/>
              </w:rPr>
              <w:t>2、C2C网上拍卖及网上开店步骤；</w:t>
            </w:r>
          </w:p>
          <w:p>
            <w:pPr>
              <w:spacing w:line="400" w:lineRule="exact"/>
              <w:ind w:firstLine="480" w:firstLineChars="200"/>
              <w:rPr>
                <w:rFonts w:hint="eastAsia"/>
                <w:sz w:val="24"/>
              </w:rPr>
            </w:pPr>
            <w:r>
              <w:rPr>
                <w:rFonts w:hint="eastAsia"/>
                <w:sz w:val="24"/>
              </w:rPr>
              <w:t>3、B2B电子商务概述、B2B 电子商务平台选择及交易技能；</w:t>
            </w:r>
          </w:p>
          <w:p>
            <w:pPr>
              <w:spacing w:line="400" w:lineRule="exact"/>
              <w:ind w:firstLine="480" w:firstLineChars="200"/>
              <w:rPr>
                <w:rFonts w:hint="eastAsia"/>
                <w:sz w:val="24"/>
              </w:rPr>
            </w:pPr>
            <w:r>
              <w:rPr>
                <w:rFonts w:hint="eastAsia"/>
                <w:sz w:val="24"/>
              </w:rPr>
              <w:t>4、常见的B2B第三方平台；</w:t>
            </w:r>
          </w:p>
          <w:p>
            <w:pPr>
              <w:spacing w:line="400" w:lineRule="exact"/>
              <w:ind w:firstLine="480" w:firstLineChars="200"/>
              <w:rPr>
                <w:kern w:val="0"/>
                <w:sz w:val="24"/>
              </w:rPr>
            </w:pPr>
            <w:r>
              <w:rPr>
                <w:rFonts w:hint="eastAsia"/>
                <w:sz w:val="24"/>
              </w:rPr>
              <w:t>5、阿里巴巴B2B平台应用介绍。</w:t>
            </w:r>
          </w:p>
          <w:p>
            <w:pPr>
              <w:widowControl/>
              <w:spacing w:line="400" w:lineRule="exact"/>
              <w:ind w:firstLine="480" w:firstLineChars="200"/>
              <w:jc w:val="left"/>
              <w:rPr>
                <w:rFonts w:hint="eastAsia" w:cs="宋体"/>
                <w:kern w:val="0"/>
                <w:sz w:val="24"/>
              </w:rPr>
            </w:pPr>
            <w:r>
              <w:rPr>
                <w:rFonts w:hint="eastAsia" w:cs="宋体"/>
                <w:kern w:val="0"/>
                <w:sz w:val="24"/>
              </w:rPr>
              <w:t>要求：</w:t>
            </w:r>
          </w:p>
          <w:p>
            <w:pPr>
              <w:widowControl/>
              <w:numPr>
                <w:ilvl w:val="0"/>
                <w:numId w:val="16"/>
              </w:numPr>
              <w:spacing w:line="400" w:lineRule="exact"/>
              <w:jc w:val="left"/>
              <w:rPr>
                <w:rFonts w:hint="eastAsia" w:cs="宋体"/>
                <w:kern w:val="0"/>
                <w:sz w:val="24"/>
              </w:rPr>
            </w:pPr>
            <w:r>
              <w:rPr>
                <w:rFonts w:hint="eastAsia" w:cs="宋体"/>
                <w:kern w:val="0"/>
                <w:sz w:val="24"/>
              </w:rPr>
              <w:t>了解C2C网上购物的现状及成功经验；</w:t>
            </w:r>
          </w:p>
          <w:p>
            <w:pPr>
              <w:widowControl/>
              <w:numPr>
                <w:ilvl w:val="0"/>
                <w:numId w:val="16"/>
              </w:numPr>
              <w:spacing w:line="400" w:lineRule="exact"/>
              <w:jc w:val="left"/>
              <w:rPr>
                <w:rFonts w:hint="eastAsia" w:cs="宋体"/>
                <w:kern w:val="0"/>
                <w:sz w:val="24"/>
              </w:rPr>
            </w:pPr>
            <w:r>
              <w:rPr>
                <w:rFonts w:hint="eastAsia" w:cs="宋体"/>
                <w:kern w:val="0"/>
                <w:sz w:val="24"/>
              </w:rPr>
              <w:t>熟悉几种常见的C2C电子商务网站，以淘宝网站为平台学习如何在网上开店创业；</w:t>
            </w:r>
          </w:p>
          <w:p>
            <w:pPr>
              <w:widowControl/>
              <w:numPr>
                <w:ilvl w:val="0"/>
                <w:numId w:val="16"/>
              </w:numPr>
              <w:spacing w:line="400" w:lineRule="exact"/>
              <w:jc w:val="left"/>
              <w:rPr>
                <w:rFonts w:hint="eastAsia" w:cs="宋体"/>
                <w:kern w:val="0"/>
                <w:sz w:val="24"/>
              </w:rPr>
            </w:pPr>
            <w:r>
              <w:rPr>
                <w:rFonts w:hint="eastAsia" w:cs="宋体"/>
                <w:kern w:val="0"/>
                <w:sz w:val="24"/>
              </w:rPr>
              <w:t>了解我国B2B电子商务现状及趋势，B2B电子商务平台的交易流程；</w:t>
            </w:r>
          </w:p>
          <w:p>
            <w:pPr>
              <w:widowControl/>
              <w:numPr>
                <w:ilvl w:val="0"/>
                <w:numId w:val="16"/>
              </w:numPr>
              <w:spacing w:line="400" w:lineRule="exact"/>
              <w:jc w:val="left"/>
              <w:rPr>
                <w:rFonts w:hint="eastAsia" w:cs="宋体"/>
                <w:kern w:val="0"/>
                <w:sz w:val="24"/>
              </w:rPr>
            </w:pPr>
            <w:r>
              <w:rPr>
                <w:rFonts w:hint="eastAsia" w:cs="宋体"/>
                <w:kern w:val="0"/>
                <w:sz w:val="24"/>
              </w:rPr>
              <w:t>理解并熟悉B2B电子商务平台选择因素及交易技能；</w:t>
            </w:r>
          </w:p>
          <w:p>
            <w:pPr>
              <w:rPr>
                <w:rFonts w:ascii="仿宋_GB2312" w:hAnsi="宋体" w:eastAsia="仿宋_GB2312"/>
                <w:sz w:val="28"/>
              </w:rPr>
            </w:pPr>
            <w:r>
              <w:rPr>
                <w:rFonts w:hint="eastAsia" w:cs="宋体"/>
                <w:kern w:val="0"/>
                <w:sz w:val="24"/>
              </w:rPr>
              <w:t>熟悉阿里巴巴中国站买家、卖家的操作流程以及操作技巧。</w:t>
            </w: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．课程资源</w:t>
      </w:r>
    </w:p>
    <w:tbl>
      <w:tblPr>
        <w:tblStyle w:val="7"/>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8672" w:type="dxa"/>
          </w:tcPr>
          <w:p>
            <w:pPr>
              <w:snapToGrid w:val="0"/>
              <w:spacing w:line="440" w:lineRule="exact"/>
              <w:ind w:firstLine="482" w:firstLineChars="200"/>
              <w:rPr>
                <w:rFonts w:ascii="宋体" w:hAnsi="宋体" w:cs="仿宋"/>
                <w:b/>
                <w:color w:val="000000"/>
                <w:sz w:val="24"/>
              </w:rPr>
            </w:pPr>
            <w:r>
              <w:rPr>
                <w:rFonts w:hint="eastAsia" w:ascii="宋体" w:hAnsi="宋体" w:cs="仿宋"/>
                <w:b/>
                <w:color w:val="000000"/>
                <w:sz w:val="24"/>
              </w:rPr>
              <w:t>专业教学团队</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1.队伍结构</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学生数与本专业专任教师数比例不高于 25:1，双师素质教师占专业教师比一般不低于 60%，专任教师队伍要考虑职称、年龄，形成合理的梯队结构。</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2.专任教师</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具有高校教师资格和本专业领域有关证书；有理想信念、有道德情操、有扎实学识、有仁爱之心；电子商务相关专业本科及以上学历；具有扎实的专业相关理论功底和实践能力；具有较强信息化教学能力，能够开展课程教学改革和科学研究；每 5 年累计不少于 6 个月的企业实践经历。</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3.专业带头人</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原则上应具有副高及以上职称，能够较好地把握国内外行业、专业发展，能广泛联系行业企业，了解行业企业对电子商务人才的实际需求，教学设计、专业研究能力强，组织开展教科研工作能力强， 在本区域或本领域具有一定的专业影响力。</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4.兼职教师</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主要从电子商务或相关企业聘任，具备良好的思想政治素质、职业道德和工匠精神，具有扎实的电子商务运营方面的知识和丰富的现场工作经验，具有中级及以上相关专业职称，能承担专业课程教学、实习实训指导和学生职业发展规划指导等教任务。</w:t>
            </w:r>
          </w:p>
          <w:p>
            <w:pPr>
              <w:jc w:val="left"/>
              <w:rPr>
                <w:rFonts w:ascii="仿宋_GB2312" w:hAnsi="宋体" w:eastAsia="仿宋_GB2312"/>
                <w:sz w:val="24"/>
              </w:rPr>
            </w:pPr>
            <w:r>
              <w:rPr>
                <w:rFonts w:ascii="宋体" w:hAnsi="宋体" w:cs="仿宋"/>
                <w:color w:val="000000"/>
                <w:sz w:val="24"/>
              </w:rPr>
              <w:t>高职教育的定位及特色决定了对“双师</w:t>
            </w:r>
            <w:r>
              <w:rPr>
                <w:rFonts w:hint="eastAsia" w:ascii="宋体" w:hAnsi="宋体" w:cs="仿宋"/>
                <w:color w:val="000000"/>
                <w:sz w:val="24"/>
              </w:rPr>
              <w:t>结构</w:t>
            </w:r>
            <w:r>
              <w:rPr>
                <w:rFonts w:ascii="宋体" w:hAnsi="宋体" w:cs="仿宋"/>
                <w:color w:val="000000"/>
                <w:sz w:val="24"/>
              </w:rPr>
              <w:t>”教师</w:t>
            </w:r>
            <w:r>
              <w:rPr>
                <w:rFonts w:hint="eastAsia" w:ascii="宋体" w:hAnsi="宋体" w:cs="仿宋"/>
                <w:color w:val="000000"/>
                <w:sz w:val="24"/>
              </w:rPr>
              <w:t>队伍</w:t>
            </w:r>
            <w:r>
              <w:rPr>
                <w:rFonts w:ascii="宋体" w:hAnsi="宋体" w:cs="仿宋"/>
                <w:color w:val="000000"/>
                <w:sz w:val="24"/>
              </w:rPr>
              <w:t>的需求，采取有效措施加强</w:t>
            </w:r>
            <w:r>
              <w:rPr>
                <w:rFonts w:hint="eastAsia" w:ascii="宋体" w:hAnsi="宋体" w:cs="仿宋"/>
                <w:color w:val="000000"/>
                <w:sz w:val="24"/>
              </w:rPr>
              <w:t>高铁乘务专业</w:t>
            </w:r>
            <w:r>
              <w:rPr>
                <w:rFonts w:ascii="宋体" w:hAnsi="宋体" w:cs="仿宋"/>
                <w:color w:val="000000"/>
                <w:sz w:val="24"/>
              </w:rPr>
              <w:t>师资队伍的建设。首先应从企业和事业单位聘用符合教师资格条件的教师、和相应技术职称的人员作为专职或兼职教师来担任实习指导教师的任务。对于缺乏工作经验和会计技能的专业教师，有计划地安排到</w:t>
            </w:r>
            <w:r>
              <w:rPr>
                <w:rFonts w:hint="eastAsia" w:ascii="宋体" w:hAnsi="宋体" w:cs="仿宋"/>
                <w:color w:val="000000"/>
                <w:sz w:val="24"/>
              </w:rPr>
              <w:t>电子商务类型的企业</w:t>
            </w:r>
            <w:r>
              <w:rPr>
                <w:rFonts w:ascii="宋体" w:hAnsi="宋体" w:cs="仿宋"/>
                <w:color w:val="000000"/>
                <w:sz w:val="24"/>
              </w:rPr>
              <w:t>进行专业实习和技能训练，另外逐步建立教师到对口机构定期实习的制度，以强化专业课教师技能训练，以促使更多教师成为“双师型”教师。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jc w:val="center"/>
        </w:trPr>
        <w:tc>
          <w:tcPr>
            <w:tcW w:w="8672" w:type="dxa"/>
          </w:tcPr>
          <w:p>
            <w:pPr>
              <w:autoSpaceDE w:val="0"/>
              <w:autoSpaceDN w:val="0"/>
              <w:adjustRightInd w:val="0"/>
              <w:spacing w:line="440" w:lineRule="exact"/>
              <w:ind w:firstLine="482" w:firstLineChars="200"/>
              <w:jc w:val="left"/>
              <w:rPr>
                <w:rFonts w:hint="eastAsia" w:ascii="宋体" w:hAnsi="宋体" w:cs="宋体"/>
                <w:b/>
                <w:sz w:val="24"/>
              </w:rPr>
            </w:pPr>
            <w:r>
              <w:rPr>
                <w:rFonts w:hint="eastAsia" w:ascii="宋体" w:hAnsi="宋体" w:cs="宋体"/>
                <w:b/>
                <w:sz w:val="24"/>
              </w:rPr>
              <w:t>基本教学资源</w:t>
            </w:r>
          </w:p>
          <w:p>
            <w:pPr>
              <w:spacing w:line="440" w:lineRule="exact"/>
              <w:ind w:firstLine="480" w:firstLineChars="200"/>
              <w:rPr>
                <w:sz w:val="24"/>
              </w:rPr>
            </w:pPr>
            <w:r>
              <w:rPr>
                <w:rFonts w:hint="eastAsia"/>
                <w:sz w:val="24"/>
              </w:rPr>
              <w:t>主要包括能够满足学生专业学习、教师专业教学研究和教学实施需要的教材、图书及数字资源等。</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1.教材选用有关基本要求：遵守学院有关教材的选用制度，优先从国家和省两级规划教材目录中选用教材。同时，鼓励使用与行业企业合作开发特色鲜明的专业课校本教材。</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2.图书配备有关基本要求：在校生均适用图书，人均不低于35册。</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学院还建有现代电子图书系统和计算机网络服务体系，可供在校师生使用。</w:t>
            </w:r>
          </w:p>
          <w:p>
            <w:pPr>
              <w:snapToGrid w:val="0"/>
              <w:spacing w:line="440" w:lineRule="exact"/>
              <w:ind w:firstLine="480" w:firstLineChars="200"/>
              <w:rPr>
                <w:rFonts w:hint="eastAsia" w:ascii="宋体" w:hAnsi="宋体" w:cs="宋体"/>
                <w:b/>
                <w:sz w:val="24"/>
              </w:rPr>
            </w:pPr>
            <w:r>
              <w:rPr>
                <w:rFonts w:hint="eastAsia" w:ascii="宋体" w:hAnsi="宋体" w:cs="仿宋"/>
                <w:color w:val="000000"/>
                <w:sz w:val="24"/>
              </w:rPr>
              <w:t>3.数字资源配备有关基本要求：具有共享性、便捷性、时效性、多样性、学术性、知识性、专业性、学科交叉性和定期更新性，能满足在校师生的教学、科研和学习要求。数字资源可分为电子期刊、电子图书、电子杂志、电子报纸、引进数据库、自建数据库(包括图书馆藏书目数据库等)、图书馆采集的网络数字资源。</w:t>
            </w:r>
          </w:p>
          <w:p>
            <w:pPr>
              <w:jc w:val="left"/>
              <w:rPr>
                <w:rFonts w:ascii="仿宋_GB2312" w:hAnsi="宋体" w:eastAsia="仿宋_GB2312"/>
                <w:sz w:val="24"/>
              </w:rPr>
            </w:pPr>
          </w:p>
          <w:p>
            <w:pPr>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2" w:hRule="atLeast"/>
          <w:jc w:val="center"/>
        </w:trPr>
        <w:tc>
          <w:tcPr>
            <w:tcW w:w="8672" w:type="dxa"/>
          </w:tcPr>
          <w:p>
            <w:pPr>
              <w:keepNext/>
              <w:keepLines/>
              <w:spacing w:line="440" w:lineRule="exact"/>
              <w:ind w:firstLine="482" w:firstLineChars="200"/>
              <w:outlineLvl w:val="2"/>
              <w:rPr>
                <w:rFonts w:ascii="宋体" w:hAnsi="宋体" w:cs="仿宋"/>
                <w:b/>
                <w:bCs/>
                <w:color w:val="000000"/>
                <w:sz w:val="24"/>
              </w:rPr>
            </w:pPr>
            <w:r>
              <w:rPr>
                <w:rFonts w:hint="eastAsia" w:ascii="宋体" w:hAnsi="宋体" w:cs="仿宋"/>
                <w:b/>
                <w:bCs/>
                <w:color w:val="000000"/>
                <w:sz w:val="24"/>
              </w:rPr>
              <w:t>专业实验实训条件（拓展）</w:t>
            </w:r>
          </w:p>
          <w:p>
            <w:pPr>
              <w:widowControl/>
              <w:spacing w:line="440" w:lineRule="exact"/>
              <w:ind w:firstLine="482"/>
              <w:jc w:val="left"/>
              <w:rPr>
                <w:rFonts w:hAnsi="宋体"/>
                <w:kern w:val="0"/>
                <w:sz w:val="24"/>
              </w:rPr>
            </w:pPr>
            <w:r>
              <w:rPr>
                <w:rFonts w:hint="eastAsia" w:hAnsi="宋体"/>
                <w:kern w:val="0"/>
                <w:sz w:val="24"/>
              </w:rPr>
              <w:t>1、校内外实训基地建设（部分正在建设中）</w:t>
            </w:r>
          </w:p>
          <w:tbl>
            <w:tblPr>
              <w:tblStyle w:val="7"/>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2551"/>
              <w:gridCol w:w="184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1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实训室、实习基地名称</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开设的实训项目</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实训室设备</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41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计算机应用实验机房</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计算机应用相应项目</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计算机文化基础等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41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会计</w:t>
                  </w:r>
                  <w:r>
                    <w:rPr>
                      <w:rFonts w:ascii="仿宋_GB2312" w:hAnsi="仿宋_GB2312" w:eastAsia="仿宋_GB2312" w:cs="仿宋_GB2312"/>
                      <w:kern w:val="1"/>
                      <w:sz w:val="20"/>
                    </w:rPr>
                    <w:t>实训（实验）室</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会计学基础手工、会计电算化</w:t>
                  </w:r>
                </w:p>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统计分析</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计算机、会计凭证帐簿、报表</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会计实训、统计实训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41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信息系统与电子商务实验</w:t>
                  </w:r>
                  <w:r>
                    <w:rPr>
                      <w:rFonts w:ascii="仿宋_GB2312" w:hAnsi="仿宋_GB2312" w:eastAsia="仿宋_GB2312" w:cs="仿宋_GB2312"/>
                      <w:kern w:val="1"/>
                      <w:sz w:val="20"/>
                    </w:rPr>
                    <w:t>室</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管理信息系统实训</w:t>
                  </w:r>
                </w:p>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信息化实训</w:t>
                  </w:r>
                </w:p>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电子商务实训</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w:t>
                  </w:r>
                </w:p>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专用软件</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管理信息系统实训</w:t>
                  </w:r>
                </w:p>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电子商务实训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241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8" w:lineRule="atLeast"/>
                    <w:jc w:val="center"/>
                    <w:rPr>
                      <w:rFonts w:ascii="仿宋_GB2312" w:hAnsi="仿宋_GB2312" w:eastAsia="仿宋_GB2312" w:cs="仿宋_GB2312"/>
                      <w:kern w:val="1"/>
                      <w:sz w:val="20"/>
                      <w:szCs w:val="20"/>
                    </w:rPr>
                  </w:pPr>
                  <w:r>
                    <w:rPr>
                      <w:rFonts w:hint="eastAsia" w:ascii="仿宋_GB2312" w:hAnsi="仿宋_GB2312" w:eastAsia="仿宋_GB2312" w:cs="仿宋_GB2312"/>
                      <w:kern w:val="1"/>
                      <w:sz w:val="20"/>
                      <w:szCs w:val="20"/>
                    </w:rPr>
                    <w:t>电子商务物流综合实验室</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物流设计、规划、配送、</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计算机</w:t>
                  </w:r>
                </w:p>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专用软件</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物流综合实训、</w:t>
                  </w:r>
                </w:p>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物流采购配送实训</w:t>
                  </w:r>
                  <w:r>
                    <w:rPr>
                      <w:rFonts w:ascii="仿宋_GB2312" w:hAnsi="仿宋_GB2312" w:eastAsia="仿宋_GB2312" w:cs="仿宋_GB2312"/>
                      <w:kern w:val="1"/>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41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电子商务实训室</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kern w:val="1"/>
                      <w:sz w:val="20"/>
                    </w:rPr>
                  </w:pPr>
                  <w:r>
                    <w:rPr>
                      <w:rFonts w:ascii="仿宋_GB2312" w:hAnsi="仿宋_GB2312" w:eastAsia="仿宋_GB2312" w:cs="仿宋_GB2312"/>
                      <w:kern w:val="1"/>
                      <w:sz w:val="20"/>
                    </w:rPr>
                    <w:t>B</w:t>
                  </w:r>
                  <w:r>
                    <w:rPr>
                      <w:rFonts w:hint="eastAsia" w:ascii="仿宋_GB2312" w:hAnsi="仿宋_GB2312" w:eastAsia="仿宋_GB2312" w:cs="仿宋_GB2312"/>
                      <w:kern w:val="1"/>
                      <w:sz w:val="20"/>
                    </w:rPr>
                    <w:t>2c、b2b、c2c模拟</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电子商务模拟系统</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hint="eastAsia" w:ascii="仿宋_GB2312" w:hAnsi="仿宋_GB2312" w:eastAsia="仿宋_GB2312" w:cs="仿宋_GB2312"/>
                      <w:kern w:val="1"/>
                      <w:sz w:val="20"/>
                    </w:rPr>
                  </w:pPr>
                  <w:r>
                    <w:rPr>
                      <w:rFonts w:hint="eastAsia" w:ascii="仿宋_GB2312" w:hAnsi="仿宋_GB2312" w:eastAsia="仿宋_GB2312" w:cs="仿宋_GB2312"/>
                      <w:kern w:val="1"/>
                      <w:sz w:val="20"/>
                    </w:rPr>
                    <w:t>电子商务实训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1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商务谈判室</w:t>
                  </w:r>
                </w:p>
              </w:tc>
              <w:tc>
                <w:tcPr>
                  <w:tcW w:w="2551"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商务沟通、商务谈判</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桌子、投影机</w:t>
                  </w:r>
                </w:p>
              </w:tc>
              <w:tc>
                <w:tcPr>
                  <w:tcW w:w="1893" w:type="dxa"/>
                  <w:tcBorders>
                    <w:top w:val="single" w:color="auto" w:sz="4" w:space="0"/>
                    <w:left w:val="single" w:color="auto" w:sz="4" w:space="0"/>
                    <w:bottom w:val="single" w:color="auto" w:sz="4" w:space="0"/>
                    <w:right w:val="single" w:color="auto" w:sz="4" w:space="0"/>
                  </w:tcBorders>
                  <w:vAlign w:val="center"/>
                </w:tcPr>
                <w:p>
                  <w:pPr>
                    <w:pStyle w:val="3"/>
                    <w:spacing w:line="360" w:lineRule="exact"/>
                    <w:jc w:val="center"/>
                    <w:rPr>
                      <w:rFonts w:ascii="仿宋_GB2312" w:hAnsi="仿宋_GB2312" w:eastAsia="仿宋_GB2312" w:cs="仿宋_GB2312"/>
                      <w:kern w:val="1"/>
                      <w:sz w:val="20"/>
                    </w:rPr>
                  </w:pPr>
                  <w:r>
                    <w:rPr>
                      <w:rFonts w:hint="eastAsia" w:ascii="仿宋_GB2312" w:hAnsi="仿宋_GB2312" w:eastAsia="仿宋_GB2312" w:cs="仿宋_GB2312"/>
                      <w:kern w:val="1"/>
                      <w:sz w:val="20"/>
                    </w:rPr>
                    <w:t>商务谈判、管理沟通</w:t>
                  </w:r>
                </w:p>
              </w:tc>
            </w:tr>
          </w:tbl>
          <w:p>
            <w:pPr>
              <w:spacing w:line="300" w:lineRule="auto"/>
              <w:rPr>
                <w:rFonts w:ascii="仿宋_GB2312" w:hAnsi="仿宋_GB2312" w:eastAsia="仿宋_GB2312"/>
                <w:kern w:val="1"/>
                <w:sz w:val="24"/>
              </w:rPr>
            </w:pPr>
          </w:p>
          <w:p>
            <w:pPr>
              <w:widowControl/>
              <w:spacing w:line="440" w:lineRule="exact"/>
              <w:ind w:firstLine="482"/>
              <w:jc w:val="left"/>
              <w:rPr>
                <w:rFonts w:hAnsi="宋体"/>
                <w:kern w:val="0"/>
                <w:sz w:val="24"/>
              </w:rPr>
            </w:pPr>
            <w:r>
              <w:rPr>
                <w:rFonts w:hint="eastAsia" w:hAnsi="宋体"/>
                <w:kern w:val="0"/>
                <w:sz w:val="24"/>
              </w:rPr>
              <w:t>2、主要校外实习实训基地一览表</w:t>
            </w:r>
          </w:p>
          <w:tbl>
            <w:tblPr>
              <w:tblStyle w:val="7"/>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893"/>
              <w:gridCol w:w="156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8" w:type="dxa"/>
                  <w:vAlign w:val="center"/>
                </w:tcPr>
                <w:p>
                  <w:pPr>
                    <w:widowControl/>
                    <w:spacing w:line="360" w:lineRule="auto"/>
                    <w:jc w:val="center"/>
                    <w:rPr>
                      <w:rFonts w:ascii="仿宋_GB2312" w:hAnsi="仿宋_GB2312" w:eastAsia="仿宋_GB2312"/>
                      <w:kern w:val="1"/>
                      <w:sz w:val="20"/>
                      <w:szCs w:val="20"/>
                    </w:rPr>
                  </w:pPr>
                  <w:r>
                    <w:rPr>
                      <w:rFonts w:hint="eastAsia" w:ascii="仿宋_GB2312" w:hAnsi="仿宋_GB2312" w:eastAsia="仿宋_GB2312" w:cs="仿宋_GB2312"/>
                      <w:kern w:val="1"/>
                      <w:sz w:val="20"/>
                      <w:szCs w:val="20"/>
                    </w:rPr>
                    <w:t>序号</w:t>
                  </w:r>
                </w:p>
              </w:tc>
              <w:tc>
                <w:tcPr>
                  <w:tcW w:w="3893" w:type="dxa"/>
                  <w:vAlign w:val="center"/>
                </w:tcPr>
                <w:p>
                  <w:pPr>
                    <w:widowControl/>
                    <w:spacing w:line="360" w:lineRule="auto"/>
                    <w:jc w:val="center"/>
                    <w:rPr>
                      <w:rFonts w:ascii="仿宋_GB2312" w:hAnsi="仿宋_GB2312" w:eastAsia="仿宋_GB2312"/>
                      <w:kern w:val="1"/>
                      <w:sz w:val="20"/>
                      <w:szCs w:val="20"/>
                    </w:rPr>
                  </w:pPr>
                  <w:r>
                    <w:rPr>
                      <w:rFonts w:hint="eastAsia" w:ascii="仿宋_GB2312" w:hAnsi="仿宋_GB2312" w:eastAsia="仿宋_GB2312" w:cs="仿宋_GB2312"/>
                      <w:kern w:val="1"/>
                      <w:sz w:val="20"/>
                      <w:szCs w:val="20"/>
                    </w:rPr>
                    <w:t>实习实训基地名称</w:t>
                  </w:r>
                </w:p>
              </w:tc>
              <w:tc>
                <w:tcPr>
                  <w:tcW w:w="1560" w:type="dxa"/>
                  <w:vAlign w:val="center"/>
                </w:tcPr>
                <w:p>
                  <w:pPr>
                    <w:widowControl/>
                    <w:spacing w:line="360" w:lineRule="auto"/>
                    <w:jc w:val="center"/>
                    <w:rPr>
                      <w:rFonts w:ascii="仿宋_GB2312" w:hAnsi="仿宋_GB2312" w:eastAsia="仿宋_GB2312"/>
                      <w:kern w:val="1"/>
                      <w:sz w:val="20"/>
                      <w:szCs w:val="20"/>
                    </w:rPr>
                  </w:pPr>
                  <w:r>
                    <w:rPr>
                      <w:rFonts w:hint="eastAsia" w:ascii="仿宋_GB2312" w:hAnsi="仿宋_GB2312" w:eastAsia="仿宋_GB2312" w:cs="仿宋_GB2312"/>
                      <w:kern w:val="1"/>
                      <w:sz w:val="20"/>
                      <w:szCs w:val="20"/>
                    </w:rPr>
                    <w:t>实习实训功能</w:t>
                  </w:r>
                </w:p>
              </w:tc>
              <w:tc>
                <w:tcPr>
                  <w:tcW w:w="2574" w:type="dxa"/>
                  <w:vAlign w:val="center"/>
                </w:tcPr>
                <w:p>
                  <w:pPr>
                    <w:widowControl/>
                    <w:spacing w:line="360" w:lineRule="auto"/>
                    <w:jc w:val="center"/>
                    <w:rPr>
                      <w:rFonts w:ascii="仿宋_GB2312" w:hAnsi="仿宋_GB2312" w:eastAsia="仿宋_GB2312"/>
                      <w:kern w:val="1"/>
                      <w:sz w:val="20"/>
                      <w:szCs w:val="20"/>
                    </w:rPr>
                  </w:pPr>
                  <w:r>
                    <w:rPr>
                      <w:rFonts w:hint="eastAsia" w:ascii="仿宋_GB2312" w:hAnsi="仿宋_GB2312" w:eastAsia="仿宋_GB2312" w:cs="仿宋_GB2312"/>
                      <w:kern w:val="1"/>
                      <w:sz w:val="20"/>
                      <w:szCs w:val="20"/>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8" w:type="dxa"/>
                  <w:vAlign w:val="center"/>
                </w:tcPr>
                <w:p>
                  <w:pPr>
                    <w:widowControl/>
                    <w:spacing w:line="360" w:lineRule="auto"/>
                    <w:jc w:val="center"/>
                    <w:rPr>
                      <w:rFonts w:ascii="仿宋" w:hAnsi="仿宋" w:eastAsia="仿宋" w:cs="仿宋_GB2312"/>
                      <w:kern w:val="1"/>
                      <w:sz w:val="22"/>
                      <w:szCs w:val="22"/>
                    </w:rPr>
                  </w:pPr>
                  <w:r>
                    <w:rPr>
                      <w:rFonts w:ascii="仿宋" w:hAnsi="仿宋" w:eastAsia="仿宋" w:cs="仿宋_GB2312"/>
                      <w:kern w:val="1"/>
                      <w:sz w:val="22"/>
                      <w:szCs w:val="22"/>
                    </w:rPr>
                    <w:t>1</w:t>
                  </w:r>
                </w:p>
              </w:tc>
              <w:tc>
                <w:tcPr>
                  <w:tcW w:w="3893"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芜湖美智空调设备有限公司</w:t>
                  </w:r>
                </w:p>
              </w:tc>
              <w:tc>
                <w:tcPr>
                  <w:tcW w:w="1560"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电子商务综合</w:t>
                  </w:r>
                </w:p>
              </w:tc>
              <w:tc>
                <w:tcPr>
                  <w:tcW w:w="2574"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现场跟踪检查指导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8" w:type="dxa"/>
                  <w:vAlign w:val="center"/>
                </w:tcPr>
                <w:p>
                  <w:pPr>
                    <w:widowControl/>
                    <w:spacing w:line="360" w:lineRule="auto"/>
                    <w:jc w:val="center"/>
                    <w:rPr>
                      <w:rFonts w:ascii="仿宋" w:hAnsi="仿宋" w:eastAsia="仿宋" w:cs="仿宋_GB2312"/>
                      <w:kern w:val="1"/>
                      <w:sz w:val="22"/>
                      <w:szCs w:val="22"/>
                    </w:rPr>
                  </w:pPr>
                  <w:r>
                    <w:rPr>
                      <w:rFonts w:ascii="仿宋" w:hAnsi="仿宋" w:eastAsia="仿宋" w:cs="仿宋_GB2312"/>
                      <w:kern w:val="1"/>
                      <w:sz w:val="22"/>
                      <w:szCs w:val="22"/>
                    </w:rPr>
                    <w:t>2</w:t>
                  </w:r>
                </w:p>
              </w:tc>
              <w:tc>
                <w:tcPr>
                  <w:tcW w:w="3893"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三只松鼠股份有限公司</w:t>
                  </w:r>
                </w:p>
              </w:tc>
              <w:tc>
                <w:tcPr>
                  <w:tcW w:w="1560" w:type="dxa"/>
                </w:tcPr>
                <w:p>
                  <w:pPr>
                    <w:rPr>
                      <w:rFonts w:ascii="仿宋" w:hAnsi="仿宋" w:eastAsia="仿宋"/>
                      <w:sz w:val="22"/>
                      <w:szCs w:val="22"/>
                    </w:rPr>
                  </w:pPr>
                  <w:r>
                    <w:rPr>
                      <w:rFonts w:hint="eastAsia" w:ascii="仿宋" w:hAnsi="仿宋" w:eastAsia="仿宋" w:cs="仿宋_GB2312"/>
                      <w:kern w:val="1"/>
                      <w:sz w:val="22"/>
                      <w:szCs w:val="22"/>
                    </w:rPr>
                    <w:t>电子商务综合</w:t>
                  </w:r>
                </w:p>
              </w:tc>
              <w:tc>
                <w:tcPr>
                  <w:tcW w:w="2574"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现场跟踪检查指导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8" w:type="dxa"/>
                  <w:vAlign w:val="center"/>
                </w:tcPr>
                <w:p>
                  <w:pPr>
                    <w:widowControl/>
                    <w:spacing w:line="360" w:lineRule="auto"/>
                    <w:jc w:val="center"/>
                    <w:rPr>
                      <w:rFonts w:ascii="仿宋" w:hAnsi="仿宋" w:eastAsia="仿宋" w:cs="仿宋_GB2312"/>
                      <w:kern w:val="1"/>
                      <w:sz w:val="22"/>
                      <w:szCs w:val="22"/>
                    </w:rPr>
                  </w:pPr>
                  <w:r>
                    <w:rPr>
                      <w:rFonts w:ascii="仿宋" w:hAnsi="仿宋" w:eastAsia="仿宋" w:cs="仿宋_GB2312"/>
                      <w:kern w:val="1"/>
                      <w:sz w:val="22"/>
                      <w:szCs w:val="22"/>
                    </w:rPr>
                    <w:t>3</w:t>
                  </w:r>
                </w:p>
              </w:tc>
              <w:tc>
                <w:tcPr>
                  <w:tcW w:w="3893"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奇瑞汽车股份有限公司</w:t>
                  </w:r>
                </w:p>
              </w:tc>
              <w:tc>
                <w:tcPr>
                  <w:tcW w:w="1560" w:type="dxa"/>
                </w:tcPr>
                <w:p>
                  <w:pPr>
                    <w:rPr>
                      <w:rFonts w:ascii="仿宋" w:hAnsi="仿宋" w:eastAsia="仿宋"/>
                      <w:sz w:val="22"/>
                      <w:szCs w:val="22"/>
                    </w:rPr>
                  </w:pPr>
                  <w:r>
                    <w:rPr>
                      <w:rFonts w:hint="eastAsia" w:ascii="仿宋" w:hAnsi="仿宋" w:eastAsia="仿宋" w:cs="仿宋_GB2312"/>
                      <w:kern w:val="1"/>
                      <w:sz w:val="22"/>
                      <w:szCs w:val="22"/>
                    </w:rPr>
                    <w:t>电子商务综合</w:t>
                  </w:r>
                </w:p>
              </w:tc>
              <w:tc>
                <w:tcPr>
                  <w:tcW w:w="2574"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现场跟踪检查指导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8"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4</w:t>
                  </w:r>
                </w:p>
              </w:tc>
              <w:tc>
                <w:tcPr>
                  <w:tcW w:w="3893"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安徽省梦都餐饮发展有限责任公司</w:t>
                  </w:r>
                </w:p>
              </w:tc>
              <w:tc>
                <w:tcPr>
                  <w:tcW w:w="1560" w:type="dxa"/>
                </w:tcPr>
                <w:p>
                  <w:pPr>
                    <w:rPr>
                      <w:rFonts w:ascii="仿宋" w:hAnsi="仿宋" w:eastAsia="仿宋"/>
                      <w:sz w:val="22"/>
                      <w:szCs w:val="22"/>
                    </w:rPr>
                  </w:pPr>
                  <w:r>
                    <w:rPr>
                      <w:rFonts w:hint="eastAsia" w:ascii="仿宋" w:hAnsi="仿宋" w:eastAsia="仿宋" w:cs="仿宋_GB2312"/>
                      <w:kern w:val="1"/>
                      <w:sz w:val="22"/>
                      <w:szCs w:val="22"/>
                    </w:rPr>
                    <w:t>电子商务综合</w:t>
                  </w:r>
                </w:p>
              </w:tc>
              <w:tc>
                <w:tcPr>
                  <w:tcW w:w="2574"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现场跟踪检查指导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08"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5</w:t>
                  </w:r>
                </w:p>
              </w:tc>
              <w:tc>
                <w:tcPr>
                  <w:tcW w:w="3893"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合肥德邦货运代理有限公司</w:t>
                  </w:r>
                </w:p>
              </w:tc>
              <w:tc>
                <w:tcPr>
                  <w:tcW w:w="1560" w:type="dxa"/>
                </w:tcPr>
                <w:p>
                  <w:pPr>
                    <w:rPr>
                      <w:rFonts w:ascii="仿宋" w:hAnsi="仿宋" w:eastAsia="仿宋"/>
                      <w:sz w:val="22"/>
                      <w:szCs w:val="22"/>
                    </w:rPr>
                  </w:pPr>
                  <w:r>
                    <w:rPr>
                      <w:rFonts w:hint="eastAsia" w:ascii="仿宋" w:hAnsi="仿宋" w:eastAsia="仿宋" w:cs="仿宋_GB2312"/>
                      <w:kern w:val="1"/>
                      <w:sz w:val="22"/>
                      <w:szCs w:val="22"/>
                    </w:rPr>
                    <w:t>电子商务综合</w:t>
                  </w:r>
                </w:p>
              </w:tc>
              <w:tc>
                <w:tcPr>
                  <w:tcW w:w="2574" w:type="dxa"/>
                  <w:vAlign w:val="center"/>
                </w:tcPr>
                <w:p>
                  <w:pPr>
                    <w:widowControl/>
                    <w:spacing w:line="360" w:lineRule="auto"/>
                    <w:jc w:val="center"/>
                    <w:rPr>
                      <w:rFonts w:ascii="仿宋" w:hAnsi="仿宋" w:eastAsia="仿宋" w:cs="仿宋_GB2312"/>
                      <w:kern w:val="1"/>
                      <w:sz w:val="22"/>
                      <w:szCs w:val="22"/>
                    </w:rPr>
                  </w:pPr>
                  <w:r>
                    <w:rPr>
                      <w:rFonts w:hint="eastAsia" w:ascii="仿宋" w:hAnsi="仿宋" w:eastAsia="仿宋" w:cs="仿宋_GB2312"/>
                      <w:kern w:val="1"/>
                      <w:sz w:val="22"/>
                      <w:szCs w:val="22"/>
                    </w:rPr>
                    <w:t>现场跟踪检查指导</w:t>
                  </w:r>
                </w:p>
              </w:tc>
            </w:tr>
          </w:tbl>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p>
            <w:pPr>
              <w:jc w:val="left"/>
              <w:rPr>
                <w:rFonts w:ascii="仿宋_GB2312" w:hAnsi="宋体" w:eastAsia="仿宋_GB2312"/>
                <w:sz w:val="24"/>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6</w:t>
      </w:r>
      <w:r>
        <w:rPr>
          <w:rFonts w:hint="eastAsia" w:ascii="仿宋_GB2312" w:hAnsi="宋体" w:eastAsia="仿宋_GB2312"/>
          <w:b/>
          <w:bCs/>
          <w:sz w:val="28"/>
        </w:rPr>
        <w:t>．课程评价</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1" w:hRule="atLeast"/>
        </w:trPr>
        <w:tc>
          <w:tcPr>
            <w:tcW w:w="8234" w:type="dxa"/>
          </w:tcPr>
          <w:p>
            <w:pPr>
              <w:ind w:right="-107" w:rightChars="-51"/>
              <w:rPr>
                <w:rFonts w:ascii="仿宋_GB2312" w:hAnsi="宋体" w:eastAsia="仿宋_GB2312"/>
              </w:rPr>
            </w:pPr>
            <w:r>
              <w:rPr>
                <w:rFonts w:hint="eastAsia" w:ascii="仿宋_GB2312" w:hAnsi="宋体" w:eastAsia="仿宋_GB2312"/>
              </w:rPr>
              <w:t>自我评价、同行评价、行业企业专家评价、学生评价、社会使用评价等:</w:t>
            </w:r>
          </w:p>
          <w:p>
            <w:pPr>
              <w:spacing w:beforeLines="50" w:afterLines="50" w:line="400" w:lineRule="exact"/>
              <w:ind w:firstLine="413" w:firstLineChars="147"/>
              <w:rPr>
                <w:sz w:val="24"/>
              </w:rPr>
            </w:pPr>
            <w:r>
              <w:rPr>
                <w:rFonts w:hint="eastAsia" w:ascii="仿宋_GB2312" w:hAnsi="宋体" w:eastAsia="仿宋_GB2312"/>
                <w:b/>
                <w:bCs/>
                <w:sz w:val="28"/>
              </w:rPr>
              <w:t>考核方式及成绩评定</w:t>
            </w:r>
          </w:p>
          <w:p>
            <w:pPr>
              <w:spacing w:line="400" w:lineRule="exact"/>
              <w:rPr>
                <w:rFonts w:hint="eastAsia"/>
                <w:sz w:val="24"/>
              </w:rPr>
            </w:pPr>
            <w:r>
              <w:rPr>
                <w:color w:val="FF0000"/>
                <w:sz w:val="24"/>
              </w:rPr>
              <w:t xml:space="preserve">    </w:t>
            </w:r>
            <w:r>
              <w:rPr>
                <w:rFonts w:hint="eastAsia"/>
                <w:sz w:val="24"/>
              </w:rPr>
              <w:t>（一）对于</w:t>
            </w:r>
            <w:r>
              <w:rPr>
                <w:rFonts w:hint="eastAsia" w:ascii="宋体" w:hAnsi="宋体" w:cs="黑体"/>
                <w:bCs/>
                <w:sz w:val="24"/>
              </w:rPr>
              <w:t>电子商务</w:t>
            </w:r>
            <w:r>
              <w:rPr>
                <w:rFonts w:hint="eastAsia" w:ascii="宋体" w:hAnsi="宋体" w:cs="宋体"/>
                <w:sz w:val="24"/>
              </w:rPr>
              <w:t>专业：</w:t>
            </w:r>
          </w:p>
          <w:p>
            <w:pPr>
              <w:spacing w:line="400" w:lineRule="exact"/>
              <w:rPr>
                <w:sz w:val="24"/>
              </w:rPr>
            </w:pPr>
            <w:r>
              <w:rPr>
                <w:rFonts w:hint="eastAsia"/>
                <w:color w:val="FF0000"/>
                <w:sz w:val="24"/>
              </w:rPr>
              <w:t xml:space="preserve">   </w:t>
            </w:r>
            <w:r>
              <w:rPr>
                <w:rFonts w:hint="eastAsia"/>
                <w:sz w:val="24"/>
              </w:rPr>
              <w:t xml:space="preserve"> 本课程安排在第一学期，课程一学期完成。</w:t>
            </w:r>
          </w:p>
          <w:p>
            <w:pPr>
              <w:spacing w:line="400" w:lineRule="exact"/>
              <w:rPr>
                <w:sz w:val="24"/>
              </w:rPr>
            </w:pPr>
            <w:r>
              <w:rPr>
                <w:color w:val="FF0000"/>
                <w:sz w:val="24"/>
              </w:rPr>
              <w:t xml:space="preserve">    </w:t>
            </w:r>
            <w:r>
              <w:rPr>
                <w:rFonts w:hint="eastAsia"/>
                <w:sz w:val="24"/>
              </w:rPr>
              <w:t>本课程为考试课。考核成绩满分为</w:t>
            </w:r>
            <w:r>
              <w:rPr>
                <w:sz w:val="24"/>
              </w:rPr>
              <w:t>100</w:t>
            </w:r>
            <w:r>
              <w:rPr>
                <w:rFonts w:hint="eastAsia"/>
                <w:sz w:val="24"/>
              </w:rPr>
              <w:t>分。其中：理论考核成绩占</w:t>
            </w:r>
            <w:r>
              <w:rPr>
                <w:sz w:val="24"/>
              </w:rPr>
              <w:t>50</w:t>
            </w:r>
            <w:r>
              <w:rPr>
                <w:rFonts w:hint="eastAsia"/>
                <w:sz w:val="24"/>
              </w:rPr>
              <w:t>分，平时学习考核成绩占</w:t>
            </w:r>
            <w:r>
              <w:rPr>
                <w:sz w:val="24"/>
              </w:rPr>
              <w:t>50</w:t>
            </w:r>
            <w:r>
              <w:rPr>
                <w:rFonts w:hint="eastAsia"/>
                <w:sz w:val="24"/>
              </w:rPr>
              <w:t>分（平时包括：考勤、课堂提问、作业等）。</w:t>
            </w:r>
          </w:p>
          <w:p>
            <w:pPr>
              <w:spacing w:line="400" w:lineRule="exact"/>
              <w:ind w:firstLine="480"/>
              <w:rPr>
                <w:rFonts w:hint="eastAsia"/>
                <w:sz w:val="24"/>
              </w:rPr>
            </w:pPr>
            <w:r>
              <w:rPr>
                <w:rFonts w:hint="eastAsia"/>
                <w:sz w:val="24"/>
              </w:rPr>
              <w:t>（二）对于市场营销专业；</w:t>
            </w:r>
          </w:p>
          <w:p>
            <w:pPr>
              <w:spacing w:line="400" w:lineRule="exact"/>
              <w:ind w:firstLine="480"/>
              <w:rPr>
                <w:rFonts w:hint="eastAsia"/>
                <w:sz w:val="24"/>
              </w:rPr>
            </w:pPr>
            <w:r>
              <w:rPr>
                <w:rFonts w:hint="eastAsia"/>
                <w:sz w:val="24"/>
              </w:rPr>
              <w:t>本课程安排在第二学期，课程一学期完成。本课程为考查课。</w:t>
            </w:r>
          </w:p>
          <w:p>
            <w:pPr>
              <w:spacing w:line="400" w:lineRule="exact"/>
              <w:ind w:firstLine="480"/>
              <w:rPr>
                <w:rFonts w:hint="eastAsia"/>
                <w:sz w:val="24"/>
              </w:rPr>
            </w:pPr>
            <w:r>
              <w:rPr>
                <w:rFonts w:hint="eastAsia"/>
                <w:sz w:val="24"/>
              </w:rPr>
              <w:t>（三）对于物流管理专业：</w:t>
            </w:r>
          </w:p>
          <w:p>
            <w:pPr>
              <w:spacing w:line="400" w:lineRule="exact"/>
              <w:ind w:firstLine="480"/>
              <w:rPr>
                <w:rFonts w:hint="eastAsia"/>
                <w:sz w:val="24"/>
              </w:rPr>
            </w:pPr>
            <w:r>
              <w:rPr>
                <w:rFonts w:hint="eastAsia"/>
                <w:sz w:val="24"/>
              </w:rPr>
              <w:t>本课程安排在第四学期，课程一学期完成。本课程为考查课。</w:t>
            </w:r>
          </w:p>
          <w:p>
            <w:pPr>
              <w:spacing w:line="400" w:lineRule="exact"/>
              <w:rPr>
                <w:rFonts w:cs="宋体"/>
                <w:kern w:val="0"/>
                <w:sz w:val="24"/>
              </w:rPr>
            </w:pPr>
            <w:r>
              <w:rPr>
                <w:rFonts w:hint="eastAsia"/>
                <w:color w:val="FF0000"/>
                <w:sz w:val="24"/>
              </w:rPr>
              <w:t xml:space="preserve">   </w:t>
            </w:r>
            <w:r>
              <w:rPr>
                <w:rFonts w:hint="eastAsia"/>
                <w:sz w:val="24"/>
              </w:rPr>
              <w:t xml:space="preserve"> 考查课</w:t>
            </w:r>
            <w:r>
              <w:rPr>
                <w:rFonts w:hint="eastAsia" w:ascii="宋体" w:hAnsi="宋体"/>
                <w:sz w:val="24"/>
              </w:rPr>
              <w:t>考核方式采用平时形成性考核和期末考核方式进行。平时成绩根据学习态度、考勤、回答问题、作业成绩等情况进行评定。</w:t>
            </w:r>
          </w:p>
          <w:p>
            <w:pPr>
              <w:spacing w:line="400" w:lineRule="exact"/>
              <w:rPr>
                <w:sz w:val="24"/>
              </w:rPr>
            </w:pPr>
            <w:r>
              <w:rPr>
                <w:sz w:val="24"/>
              </w:rPr>
              <w:t xml:space="preserve">    </w:t>
            </w:r>
            <w:r>
              <w:rPr>
                <w:rFonts w:hint="eastAsia" w:ascii="宋体" w:hAnsi="宋体"/>
                <w:sz w:val="24"/>
              </w:rPr>
              <w:t>课程考核成绩＝平时考核</w:t>
            </w:r>
            <w:r>
              <w:rPr>
                <w:rFonts w:hAnsi="宋体"/>
                <w:sz w:val="24"/>
              </w:rPr>
              <w:t>（</w:t>
            </w:r>
            <w:r>
              <w:rPr>
                <w:sz w:val="24"/>
              </w:rPr>
              <w:t>50</w:t>
            </w:r>
            <w:r>
              <w:rPr>
                <w:rFonts w:hAnsi="宋体"/>
                <w:sz w:val="24"/>
              </w:rPr>
              <w:t>％）</w:t>
            </w:r>
            <w:r>
              <w:rPr>
                <w:rFonts w:hint="eastAsia" w:ascii="宋体" w:hAnsi="宋体"/>
                <w:sz w:val="24"/>
              </w:rPr>
              <w:t>＋期末考核</w:t>
            </w:r>
            <w:r>
              <w:rPr>
                <w:rFonts w:hAnsi="宋体"/>
                <w:sz w:val="24"/>
              </w:rPr>
              <w:t>（</w:t>
            </w:r>
            <w:r>
              <w:rPr>
                <w:sz w:val="24"/>
              </w:rPr>
              <w:t>50</w:t>
            </w:r>
            <w:r>
              <w:rPr>
                <w:rFonts w:hAnsi="宋体"/>
                <w:sz w:val="24"/>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cs="宋体"/>
                <w:sz w:val="24"/>
              </w:rPr>
              <w:t>采取五级制评分标准,分优秀、良好、中等、及格、不及格。</w:t>
            </w:r>
          </w:p>
          <w:p>
            <w:pPr>
              <w:rPr>
                <w:rFonts w:ascii="仿宋_GB2312" w:hAnsi="宋体" w:eastAsia="仿宋_GB2312"/>
                <w:sz w:val="24"/>
              </w:rPr>
            </w:pPr>
            <w:r>
              <w:rPr>
                <w:rFonts w:hint="eastAsia" w:ascii="宋体" w:hAnsi="宋体" w:cs="Arial"/>
                <w:color w:val="000000"/>
                <w:kern w:val="0"/>
                <w:sz w:val="24"/>
              </w:rPr>
              <w:t>（五个等级：</w:t>
            </w:r>
            <w:r>
              <w:rPr>
                <w:color w:val="000000"/>
                <w:kern w:val="0"/>
                <w:sz w:val="24"/>
              </w:rPr>
              <w:t>90~100</w:t>
            </w:r>
            <w:r>
              <w:rPr>
                <w:rFonts w:hint="eastAsia" w:ascii="宋体" w:hAnsi="宋体" w:cs="Arial"/>
                <w:color w:val="000000"/>
                <w:kern w:val="0"/>
                <w:sz w:val="24"/>
              </w:rPr>
              <w:t>分为优秀、</w:t>
            </w:r>
            <w:r>
              <w:rPr>
                <w:color w:val="000000"/>
                <w:kern w:val="0"/>
                <w:sz w:val="24"/>
              </w:rPr>
              <w:t>80~89</w:t>
            </w:r>
            <w:r>
              <w:rPr>
                <w:rFonts w:hint="eastAsia" w:ascii="宋体" w:hAnsi="宋体" w:cs="Arial"/>
                <w:color w:val="000000"/>
                <w:kern w:val="0"/>
                <w:sz w:val="24"/>
              </w:rPr>
              <w:t>为良好、</w:t>
            </w:r>
            <w:r>
              <w:rPr>
                <w:color w:val="000000"/>
                <w:kern w:val="0"/>
                <w:sz w:val="24"/>
              </w:rPr>
              <w:t>70~79</w:t>
            </w:r>
            <w:r>
              <w:rPr>
                <w:rFonts w:hint="eastAsia" w:ascii="宋体" w:hAnsi="宋体" w:cs="Arial"/>
                <w:color w:val="000000"/>
                <w:kern w:val="0"/>
                <w:sz w:val="24"/>
              </w:rPr>
              <w:t>为中等、</w:t>
            </w:r>
            <w:r>
              <w:rPr>
                <w:color w:val="000000"/>
                <w:kern w:val="0"/>
                <w:sz w:val="24"/>
              </w:rPr>
              <w:t>60~69</w:t>
            </w:r>
            <w:r>
              <w:rPr>
                <w:rFonts w:hint="eastAsia" w:ascii="宋体" w:hAnsi="宋体" w:cs="Arial"/>
                <w:color w:val="000000"/>
                <w:kern w:val="0"/>
                <w:sz w:val="24"/>
              </w:rPr>
              <w:t>为及格、</w:t>
            </w:r>
            <w:r>
              <w:rPr>
                <w:color w:val="000000"/>
                <w:kern w:val="0"/>
                <w:sz w:val="24"/>
              </w:rPr>
              <w:t>60</w:t>
            </w:r>
            <w:r>
              <w:rPr>
                <w:rFonts w:hint="eastAsia" w:ascii="宋体" w:hAnsi="宋体" w:cs="Arial"/>
                <w:color w:val="000000"/>
                <w:kern w:val="0"/>
                <w:sz w:val="24"/>
              </w:rPr>
              <w:t>分以下为不及格。）</w:t>
            </w:r>
          </w:p>
          <w:p>
            <w:pPr>
              <w:autoSpaceDE w:val="0"/>
              <w:autoSpaceDN w:val="0"/>
              <w:adjustRightInd w:val="0"/>
              <w:spacing w:line="400" w:lineRule="exact"/>
              <w:ind w:firstLine="480" w:firstLineChars="200"/>
              <w:jc w:val="left"/>
              <w:rPr>
                <w:rFonts w:hint="eastAsia" w:ascii="宋体" w:hAnsi="宋体" w:cs="宋体"/>
                <w:sz w:val="24"/>
              </w:rPr>
            </w:pPr>
            <w:r>
              <w:rPr>
                <w:rFonts w:hint="eastAsia" w:ascii="宋体" w:hAnsi="宋体" w:cs="宋体"/>
                <w:sz w:val="24"/>
              </w:rPr>
              <w:t>全面优化过程考核评价体系。课程成绩由平时成绩和期末考试成绩两部分组成，平时成绩占50%，期末考试成绩占50%。对学生的学业考核评价内容应兼顾认知、技能、情感等方面，评价应体现评价标准、评价主体、评价方式、评价过程的多元化，如观察、口试、笔试、顶岗操作、职业技能大赛、职业资格鉴定等评价。评定方式：实训课程的考核应以实际操作为主，将过程考核与结果考核、个人考核与小组考核结合起来，不仅评定学生的个人实际操作能力，而且评定学生在实践活动中的协调能力和沟通能力。</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b/>
                <w:bCs/>
                <w:sz w:val="28"/>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．二级学院（部）政策支持</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8640" w:type="dxa"/>
          </w:tcPr>
          <w:p>
            <w:pPr>
              <w:ind w:right="-107" w:rightChars="-51"/>
              <w:rPr>
                <w:rFonts w:asciiTheme="majorEastAsia" w:hAnsiTheme="majorEastAsia" w:eastAsiaTheme="majorEastAsia"/>
              </w:rPr>
            </w:pPr>
            <w:r>
              <w:rPr>
                <w:rFonts w:hint="eastAsia" w:asciiTheme="majorEastAsia" w:hAnsiTheme="majorEastAsia" w:eastAsiaTheme="majorEastAsia"/>
              </w:rPr>
              <w:t>详述二级学院（部）对本课程已落实的政策支持与措施，对下一步深入推进建设新的政策承诺与措施设计:</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1、成立电子商务技术专业建设指导委员会，委员会成员由院校教师、科研院所及行业企业专家和技术骨干等组成，为专业人才培养方案制（修）定、专业课程体系建设、课程与教材开发等提供指导。</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2、成立电子商务技术专业校企合作理事会分会，深化校企合作，共建实习实训基地，合作开发课程、教材、实习实训岗位等教育教学资源，为专业人才培养提供资源保障。</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3、健全教学管理制度建设，发布《人才培养方案和课程标准制定的有关规定》等系列制度、教学文件，强化专业教学标准、课程标准等人才培养制度和标准建设。</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4、建立院、系、教研室三级教学质量监控体系，出台《安徽扬子职业技术学院教学质量监控实施办法》《安徽扬子职业技术学院教师教学质量考核管理办法》等考核评价制度，对人才培养主要教学环节、教学质量等进行考核、评价，对各类教学资料进行定期或不定期检查，对教学效果进行多元评价，确保人才培养质量。</w:t>
            </w:r>
          </w:p>
          <w:p>
            <w:pPr>
              <w:snapToGrid w:val="0"/>
              <w:spacing w:line="440" w:lineRule="exact"/>
              <w:ind w:firstLine="480" w:firstLineChars="200"/>
              <w:rPr>
                <w:rFonts w:ascii="宋体" w:hAnsi="宋体" w:cs="仿宋"/>
                <w:color w:val="000000"/>
                <w:sz w:val="24"/>
              </w:rPr>
            </w:pPr>
            <w:r>
              <w:rPr>
                <w:rFonts w:hint="eastAsia" w:ascii="宋体" w:hAnsi="宋体" w:cs="仿宋"/>
                <w:color w:val="000000"/>
                <w:sz w:val="24"/>
              </w:rPr>
              <w:t>5、强化教学团队建设，通过内培外引，建立一支教学、科研能力强，专兼结合的“双师型”师资队伍，为专业人才培养提供师资保障。</w:t>
            </w:r>
          </w:p>
          <w:p>
            <w:pPr>
              <w:rPr>
                <w:rFonts w:ascii="仿宋_GB2312" w:hAnsi="宋体" w:eastAsia="仿宋_GB2312"/>
                <w:b/>
                <w:bCs/>
                <w:sz w:val="28"/>
              </w:rPr>
            </w:pPr>
            <w:r>
              <w:rPr>
                <w:rFonts w:hint="eastAsia" w:ascii="宋体" w:hAnsi="宋体" w:cs="仿宋"/>
                <w:color w:val="000000"/>
                <w:sz w:val="24"/>
              </w:rPr>
              <w:t>6、充分利用第三方评价机制及毕业生跟踪反馈机制，定期发布《人才培养质量年度报告》、《毕业生就业质量年度报告》，以评价倒逼专业教学改革，推进人才培养质量提高。</w:t>
            </w:r>
          </w:p>
          <w:p>
            <w:pPr>
              <w:rPr>
                <w:rFonts w:ascii="仿宋_GB2312" w:hAnsi="宋体" w:eastAsia="仿宋_GB2312"/>
                <w:b/>
                <w:bCs/>
                <w:sz w:val="28"/>
              </w:rPr>
            </w:pPr>
          </w:p>
        </w:tc>
      </w:tr>
    </w:tbl>
    <w:p>
      <w:pPr>
        <w:ind w:firstLine="281" w:firstLineChars="100"/>
        <w:rPr>
          <w:rFonts w:ascii="仿宋_GB2312" w:hAnsi="宋体" w:eastAsia="仿宋_GB2312"/>
          <w:b/>
          <w:bCs/>
          <w:sz w:val="28"/>
        </w:rPr>
      </w:pPr>
    </w:p>
    <w:p>
      <w:pPr>
        <w:ind w:firstLine="281" w:firstLineChars="100"/>
        <w:rPr>
          <w:rFonts w:ascii="仿宋_GB2312" w:hAnsi="宋体" w:eastAsia="仿宋_GB2312"/>
          <w:b/>
          <w:bCs/>
          <w:sz w:val="28"/>
        </w:rPr>
      </w:pPr>
      <w:r>
        <w:rPr>
          <w:rFonts w:hint="eastAsia" w:ascii="仿宋_GB2312" w:hAnsi="宋体" w:eastAsia="仿宋_GB2312"/>
          <w:b/>
          <w:bCs/>
          <w:sz w:val="28"/>
        </w:rPr>
        <w:t>8．承诺与责任</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8234" w:type="dxa"/>
          </w:tcPr>
          <w:p>
            <w:pPr>
              <w:spacing w:line="240" w:lineRule="exact"/>
              <w:ind w:firstLine="420" w:firstLineChars="200"/>
              <w:rPr>
                <w:rFonts w:ascii="仿宋_GB2312" w:hAnsi="宋体" w:eastAsia="仿宋_GB2312"/>
                <w:szCs w:val="21"/>
              </w:rPr>
            </w:pPr>
            <w:r>
              <w:rPr>
                <w:rFonts w:hint="eastAsia" w:ascii="仿宋_GB2312" w:hAnsi="宋体" w:eastAsia="仿宋_GB2312"/>
                <w:szCs w:val="21"/>
              </w:rPr>
              <w:t>1．学校和课程负责人保证申报所使用的课程资源知识产权清晰，无侵权使用的情况，若免费共享的基本资源涉及到第三方权益，须将“课程资源使用授权书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2．学校和课程负责人保证课程资源内容不存在政治性、思想性、科学性和规范性问题；</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3．二级学院（部）和课程负责人保证课程资源及申报材料不涉及国家安全和保密的相关规定，可以在网络上公开传播与使用；</w:t>
            </w: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系部公章：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spacing w:line="480" w:lineRule="auto"/>
        <w:ind w:right="-693" w:rightChars="-330" w:firstLine="141" w:firstLineChars="50"/>
        <w:rPr>
          <w:rFonts w:ascii="仿宋_GB2312" w:hAnsi="宋体" w:eastAsia="仿宋_GB2312"/>
          <w:b/>
          <w:bCs/>
          <w:sz w:val="28"/>
        </w:rPr>
      </w:pPr>
      <w:r>
        <w:rPr>
          <w:rFonts w:hint="eastAsia" w:ascii="仿宋_GB2312" w:hAnsi="宋体" w:eastAsia="仿宋_GB2312"/>
          <w:b/>
          <w:bCs/>
          <w:sz w:val="28"/>
        </w:rPr>
        <w:t>9．二级学院（部）推荐意见</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640" w:type="dxa"/>
          </w:tcPr>
          <w:p>
            <w:pPr>
              <w:rPr>
                <w:color w:val="FF0000"/>
              </w:rPr>
            </w:pPr>
          </w:p>
          <w:p>
            <w:pPr>
              <w:rPr>
                <w:color w:val="FF0000"/>
              </w:rPr>
            </w:pPr>
          </w:p>
          <w:p>
            <w:pPr>
              <w:spacing w:line="360" w:lineRule="auto"/>
              <w:ind w:right="910" w:firstLine="5460" w:firstLineChars="2600"/>
              <w:rPr>
                <w:rFonts w:eastAsia="仿宋_GB2312"/>
              </w:rPr>
            </w:pPr>
            <w:r>
              <w:rPr>
                <w:rFonts w:hint="eastAsia" w:eastAsia="仿宋_GB2312"/>
              </w:rPr>
              <w:t>二级学院（公章）</w:t>
            </w:r>
          </w:p>
          <w:p>
            <w:pPr>
              <w:spacing w:line="360" w:lineRule="auto"/>
              <w:ind w:right="910" w:firstLine="5355" w:firstLineChars="2550"/>
              <w:rPr>
                <w:rFonts w:eastAsia="仿宋_GB2312"/>
              </w:rPr>
            </w:pPr>
          </w:p>
          <w:p>
            <w:pPr>
              <w:ind w:firstLine="4200" w:firstLineChars="2000"/>
            </w:pPr>
            <w:r>
              <w:rPr>
                <w:rFonts w:hint="eastAsia" w:eastAsia="仿宋_GB2312"/>
              </w:rPr>
              <w:t>责人（签字）</w:t>
            </w:r>
            <w:r>
              <w:rPr>
                <w:rFonts w:eastAsia="仿宋_GB2312"/>
              </w:rPr>
              <w:t>年   月   日</w:t>
            </w:r>
          </w:p>
          <w:p>
            <w:pPr>
              <w:rPr>
                <w:color w:val="FF0000"/>
              </w:rPr>
            </w:pPr>
          </w:p>
        </w:tc>
      </w:tr>
    </w:tbl>
    <w:p>
      <w:pPr>
        <w:rPr>
          <w:rFonts w:ascii="仿宋" w:hAnsi="仿宋" w:eastAsia="仿宋"/>
          <w:b/>
          <w:sz w:val="28"/>
          <w:szCs w:val="28"/>
        </w:rPr>
      </w:pPr>
      <w:r>
        <w:rPr>
          <w:rFonts w:hint="eastAsia" w:ascii="仿宋" w:hAnsi="仿宋" w:eastAsia="仿宋"/>
          <w:b/>
          <w:sz w:val="28"/>
          <w:szCs w:val="28"/>
        </w:rPr>
        <w:t>10.学院审批意见</w:t>
      </w:r>
    </w:p>
    <w:tbl>
      <w:tblPr>
        <w:tblStyle w:val="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640" w:type="dxa"/>
          </w:tcPr>
          <w:p>
            <w:pPr>
              <w:rPr>
                <w:color w:val="FF0000"/>
              </w:rPr>
            </w:pPr>
          </w:p>
          <w:p>
            <w:pPr>
              <w:rPr>
                <w:color w:val="FF0000"/>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Theme="majorEastAsia" w:hAnsiTheme="majorEastAsia" w:eastAsiaTheme="majorEastAsia"/>
              </w:rPr>
            </w:pPr>
            <w:r>
              <w:rPr>
                <w:rFonts w:hint="eastAsia" w:asciiTheme="majorEastAsia" w:hAnsiTheme="majorEastAsia" w:eastAsiaTheme="majorEastAsia"/>
                <w:szCs w:val="21"/>
              </w:rPr>
              <w:t>学校</w:t>
            </w:r>
            <w:r>
              <w:rPr>
                <w:rFonts w:hint="eastAsia" w:asciiTheme="majorEastAsia" w:hAnsiTheme="majorEastAsia" w:eastAsiaTheme="majorEastAsia"/>
              </w:rPr>
              <w:t>（公章）</w:t>
            </w:r>
          </w:p>
          <w:p>
            <w:pPr>
              <w:ind w:firstLine="5355" w:firstLineChars="2550"/>
            </w:pPr>
            <w:r>
              <w:rPr>
                <w:rFonts w:eastAsia="仿宋_GB2312"/>
              </w:rPr>
              <w:t>年   月   日</w:t>
            </w:r>
          </w:p>
          <w:p>
            <w:pPr>
              <w:rPr>
                <w:color w:val="FF0000"/>
              </w:rPr>
            </w:pPr>
          </w:p>
        </w:tc>
      </w:tr>
    </w:tbl>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5DCB5D"/>
    <w:multiLevelType w:val="singleLevel"/>
    <w:tmpl w:val="985DCB5D"/>
    <w:lvl w:ilvl="0" w:tentative="0">
      <w:start w:val="1"/>
      <w:numFmt w:val="decimal"/>
      <w:suff w:val="nothing"/>
      <w:lvlText w:val="%1、"/>
      <w:lvlJc w:val="left"/>
      <w:pPr>
        <w:ind w:left="600" w:firstLine="0"/>
      </w:pPr>
    </w:lvl>
  </w:abstractNum>
  <w:abstractNum w:abstractNumId="1">
    <w:nsid w:val="9ABE7756"/>
    <w:multiLevelType w:val="singleLevel"/>
    <w:tmpl w:val="9ABE7756"/>
    <w:lvl w:ilvl="0" w:tentative="0">
      <w:start w:val="1"/>
      <w:numFmt w:val="decimal"/>
      <w:suff w:val="nothing"/>
      <w:lvlText w:val="%1、"/>
      <w:lvlJc w:val="left"/>
      <w:pPr>
        <w:ind w:left="600" w:firstLine="0"/>
      </w:pPr>
    </w:lvl>
  </w:abstractNum>
  <w:abstractNum w:abstractNumId="2">
    <w:nsid w:val="CDCB4A6F"/>
    <w:multiLevelType w:val="singleLevel"/>
    <w:tmpl w:val="CDCB4A6F"/>
    <w:lvl w:ilvl="0" w:tentative="0">
      <w:start w:val="1"/>
      <w:numFmt w:val="decimal"/>
      <w:suff w:val="nothing"/>
      <w:lvlText w:val="%1、"/>
      <w:lvlJc w:val="left"/>
    </w:lvl>
  </w:abstractNum>
  <w:abstractNum w:abstractNumId="3">
    <w:nsid w:val="D7775F9C"/>
    <w:multiLevelType w:val="singleLevel"/>
    <w:tmpl w:val="D7775F9C"/>
    <w:lvl w:ilvl="0" w:tentative="0">
      <w:start w:val="1"/>
      <w:numFmt w:val="decimal"/>
      <w:lvlText w:val="%1."/>
      <w:lvlJc w:val="left"/>
      <w:pPr>
        <w:tabs>
          <w:tab w:val="left" w:pos="312"/>
        </w:tabs>
      </w:pPr>
    </w:lvl>
  </w:abstractNum>
  <w:abstractNum w:abstractNumId="4">
    <w:nsid w:val="EAD342D2"/>
    <w:multiLevelType w:val="singleLevel"/>
    <w:tmpl w:val="EAD342D2"/>
    <w:lvl w:ilvl="0" w:tentative="0">
      <w:start w:val="1"/>
      <w:numFmt w:val="decimal"/>
      <w:suff w:val="nothing"/>
      <w:lvlText w:val="%1、"/>
      <w:lvlJc w:val="left"/>
    </w:lvl>
  </w:abstractNum>
  <w:abstractNum w:abstractNumId="5">
    <w:nsid w:val="F99A972F"/>
    <w:multiLevelType w:val="singleLevel"/>
    <w:tmpl w:val="F99A972F"/>
    <w:lvl w:ilvl="0" w:tentative="0">
      <w:start w:val="1"/>
      <w:numFmt w:val="decimal"/>
      <w:suff w:val="nothing"/>
      <w:lvlText w:val="%1、"/>
      <w:lvlJc w:val="left"/>
    </w:lvl>
  </w:abstractNum>
  <w:abstractNum w:abstractNumId="6">
    <w:nsid w:val="FCFB0B36"/>
    <w:multiLevelType w:val="singleLevel"/>
    <w:tmpl w:val="FCFB0B36"/>
    <w:lvl w:ilvl="0" w:tentative="0">
      <w:start w:val="1"/>
      <w:numFmt w:val="decimal"/>
      <w:suff w:val="nothing"/>
      <w:lvlText w:val="%1、"/>
      <w:lvlJc w:val="left"/>
      <w:pPr>
        <w:ind w:left="480" w:firstLine="0"/>
      </w:pPr>
    </w:lvl>
  </w:abstractNum>
  <w:abstractNum w:abstractNumId="7">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8">
    <w:nsid w:val="00F51469"/>
    <w:multiLevelType w:val="singleLevel"/>
    <w:tmpl w:val="00F51469"/>
    <w:lvl w:ilvl="0" w:tentative="0">
      <w:start w:val="1"/>
      <w:numFmt w:val="decimal"/>
      <w:suff w:val="nothing"/>
      <w:lvlText w:val="%1、"/>
      <w:lvlJc w:val="left"/>
    </w:lvl>
  </w:abstractNum>
  <w:abstractNum w:abstractNumId="9">
    <w:nsid w:val="0F10EAFE"/>
    <w:multiLevelType w:val="singleLevel"/>
    <w:tmpl w:val="0F10EAFE"/>
    <w:lvl w:ilvl="0" w:tentative="0">
      <w:start w:val="1"/>
      <w:numFmt w:val="decimal"/>
      <w:suff w:val="nothing"/>
      <w:lvlText w:val="%1、"/>
      <w:lvlJc w:val="left"/>
      <w:pPr>
        <w:ind w:left="720" w:firstLine="0"/>
      </w:pPr>
    </w:lvl>
  </w:abstractNum>
  <w:abstractNum w:abstractNumId="10">
    <w:nsid w:val="142625E7"/>
    <w:multiLevelType w:val="singleLevel"/>
    <w:tmpl w:val="142625E7"/>
    <w:lvl w:ilvl="0" w:tentative="0">
      <w:start w:val="1"/>
      <w:numFmt w:val="decimal"/>
      <w:suff w:val="nothing"/>
      <w:lvlText w:val="%1、"/>
      <w:lvlJc w:val="left"/>
    </w:lvl>
  </w:abstractNum>
  <w:abstractNum w:abstractNumId="11">
    <w:nsid w:val="15ACBDEE"/>
    <w:multiLevelType w:val="singleLevel"/>
    <w:tmpl w:val="15ACBDEE"/>
    <w:lvl w:ilvl="0" w:tentative="0">
      <w:start w:val="1"/>
      <w:numFmt w:val="decimal"/>
      <w:suff w:val="nothing"/>
      <w:lvlText w:val="%1、"/>
      <w:lvlJc w:val="left"/>
    </w:lvl>
  </w:abstractNum>
  <w:abstractNum w:abstractNumId="12">
    <w:nsid w:val="17A968F9"/>
    <w:multiLevelType w:val="singleLevel"/>
    <w:tmpl w:val="17A968F9"/>
    <w:lvl w:ilvl="0" w:tentative="0">
      <w:start w:val="6"/>
      <w:numFmt w:val="decimal"/>
      <w:lvlText w:val="%1."/>
      <w:lvlJc w:val="left"/>
      <w:pPr>
        <w:tabs>
          <w:tab w:val="left" w:pos="312"/>
        </w:tabs>
      </w:pPr>
    </w:lvl>
  </w:abstractNum>
  <w:abstractNum w:abstractNumId="13">
    <w:nsid w:val="443F752F"/>
    <w:multiLevelType w:val="singleLevel"/>
    <w:tmpl w:val="443F752F"/>
    <w:lvl w:ilvl="0" w:tentative="0">
      <w:start w:val="1"/>
      <w:numFmt w:val="decimal"/>
      <w:suff w:val="nothing"/>
      <w:lvlText w:val="%1、"/>
      <w:lvlJc w:val="left"/>
    </w:lvl>
  </w:abstractNum>
  <w:abstractNum w:abstractNumId="14">
    <w:nsid w:val="53BE0E05"/>
    <w:multiLevelType w:val="singleLevel"/>
    <w:tmpl w:val="53BE0E05"/>
    <w:lvl w:ilvl="0" w:tentative="0">
      <w:start w:val="1"/>
      <w:numFmt w:val="decimal"/>
      <w:suff w:val="nothing"/>
      <w:lvlText w:val="%1、"/>
      <w:lvlJc w:val="left"/>
    </w:lvl>
  </w:abstractNum>
  <w:abstractNum w:abstractNumId="15">
    <w:nsid w:val="78588C43"/>
    <w:multiLevelType w:val="singleLevel"/>
    <w:tmpl w:val="78588C43"/>
    <w:lvl w:ilvl="0" w:tentative="0">
      <w:start w:val="1"/>
      <w:numFmt w:val="decimal"/>
      <w:suff w:val="nothing"/>
      <w:lvlText w:val="%1、"/>
      <w:lvlJc w:val="left"/>
    </w:lvl>
  </w:abstractNum>
  <w:num w:numId="1">
    <w:abstractNumId w:val="7"/>
  </w:num>
  <w:num w:numId="2">
    <w:abstractNumId w:val="8"/>
  </w:num>
  <w:num w:numId="3">
    <w:abstractNumId w:val="6"/>
  </w:num>
  <w:num w:numId="4">
    <w:abstractNumId w:val="5"/>
  </w:num>
  <w:num w:numId="5">
    <w:abstractNumId w:val="11"/>
  </w:num>
  <w:num w:numId="6">
    <w:abstractNumId w:val="15"/>
  </w:num>
  <w:num w:numId="7">
    <w:abstractNumId w:val="14"/>
  </w:num>
  <w:num w:numId="8">
    <w:abstractNumId w:val="13"/>
  </w:num>
  <w:num w:numId="9">
    <w:abstractNumId w:val="12"/>
  </w:num>
  <w:num w:numId="10">
    <w:abstractNumId w:val="10"/>
  </w:num>
  <w:num w:numId="11">
    <w:abstractNumId w:val="3"/>
  </w:num>
  <w:num w:numId="12">
    <w:abstractNumId w:val="9"/>
  </w:num>
  <w:num w:numId="13">
    <w:abstractNumId w:val="4"/>
  </w:num>
  <w:num w:numId="14">
    <w:abstractNumId w:val="0"/>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1DD2"/>
    <w:rsid w:val="000333ED"/>
    <w:rsid w:val="0015205E"/>
    <w:rsid w:val="001F5015"/>
    <w:rsid w:val="00256CA0"/>
    <w:rsid w:val="002A62F7"/>
    <w:rsid w:val="00300FF2"/>
    <w:rsid w:val="003231CF"/>
    <w:rsid w:val="00343CCC"/>
    <w:rsid w:val="00405BD5"/>
    <w:rsid w:val="0042644C"/>
    <w:rsid w:val="00493927"/>
    <w:rsid w:val="00497C4A"/>
    <w:rsid w:val="004B4E49"/>
    <w:rsid w:val="00573B4F"/>
    <w:rsid w:val="006C3058"/>
    <w:rsid w:val="00714CFF"/>
    <w:rsid w:val="007449B0"/>
    <w:rsid w:val="00781DD2"/>
    <w:rsid w:val="00904619"/>
    <w:rsid w:val="0090753B"/>
    <w:rsid w:val="009A36F3"/>
    <w:rsid w:val="00A74610"/>
    <w:rsid w:val="00B1733C"/>
    <w:rsid w:val="00BC6ABA"/>
    <w:rsid w:val="00C42772"/>
    <w:rsid w:val="00CF5597"/>
    <w:rsid w:val="00D403D4"/>
    <w:rsid w:val="00DD103E"/>
    <w:rsid w:val="00E1738B"/>
    <w:rsid w:val="00EB0640"/>
    <w:rsid w:val="00F27566"/>
    <w:rsid w:val="00F427C9"/>
    <w:rsid w:val="23BB4269"/>
    <w:rsid w:val="55690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before="200" w:after="120" w:line="440" w:lineRule="exact"/>
      <w:ind w:firstLine="482"/>
      <w:outlineLvl w:val="2"/>
    </w:pPr>
    <w:rPr>
      <w:rFonts w:ascii="Calibri" w:hAnsi="Calibri" w:cs="Arial"/>
      <w:b/>
      <w:bCs/>
      <w:sz w:val="26"/>
      <w:szCs w:val="26"/>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rPr>
      <w:rFonts w:ascii="宋体" w:hAnsi="Courier New" w:cstheme="minorBidi"/>
      <w:szCs w:val="20"/>
    </w:rPr>
  </w:style>
  <w:style w:type="paragraph" w:styleId="4">
    <w:name w:val="Body Text Indent 2"/>
    <w:basedOn w:val="1"/>
    <w:link w:val="12"/>
    <w:uiPriority w:val="0"/>
    <w:pPr>
      <w:ind w:firstLine="560" w:firstLineChars="200"/>
    </w:pPr>
    <w:rPr>
      <w:rFonts w:ascii="Calibri" w:hAnsi="Calibri" w:cs="Arial"/>
      <w:sz w:val="28"/>
      <w:szCs w:val="20"/>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rFonts w:ascii="Times New Roman" w:hAnsi="Times New Roman" w:eastAsia="宋体" w:cs="Times New Roman"/>
      <w:sz w:val="18"/>
      <w:szCs w:val="18"/>
    </w:rPr>
  </w:style>
  <w:style w:type="character" w:customStyle="1" w:styleId="10">
    <w:name w:val="页脚 Char"/>
    <w:basedOn w:val="8"/>
    <w:link w:val="5"/>
    <w:semiHidden/>
    <w:qFormat/>
    <w:uiPriority w:val="99"/>
    <w:rPr>
      <w:rFonts w:ascii="Times New Roman" w:hAnsi="Times New Roman" w:eastAsia="宋体" w:cs="Times New Roman"/>
      <w:sz w:val="18"/>
      <w:szCs w:val="18"/>
    </w:rPr>
  </w:style>
  <w:style w:type="character" w:customStyle="1" w:styleId="11">
    <w:name w:val="标题 3 Char"/>
    <w:basedOn w:val="8"/>
    <w:link w:val="2"/>
    <w:uiPriority w:val="0"/>
    <w:rPr>
      <w:rFonts w:ascii="Calibri" w:hAnsi="Calibri" w:eastAsia="宋体" w:cs="Arial"/>
      <w:b/>
      <w:bCs/>
      <w:kern w:val="2"/>
      <w:sz w:val="26"/>
      <w:szCs w:val="26"/>
    </w:rPr>
  </w:style>
  <w:style w:type="character" w:customStyle="1" w:styleId="12">
    <w:name w:val="正文文本缩进 2 Char"/>
    <w:basedOn w:val="8"/>
    <w:link w:val="4"/>
    <w:qFormat/>
    <w:uiPriority w:val="0"/>
    <w:rPr>
      <w:rFonts w:ascii="Calibri" w:hAnsi="Calibri" w:eastAsia="宋体" w:cs="Arial"/>
      <w:kern w:val="2"/>
      <w:sz w:val="28"/>
    </w:rPr>
  </w:style>
  <w:style w:type="character" w:customStyle="1" w:styleId="13">
    <w:name w:val="纯文本 Char"/>
    <w:link w:val="3"/>
    <w:qFormat/>
    <w:locked/>
    <w:uiPriority w:val="0"/>
    <w:rPr>
      <w:rFonts w:ascii="宋体" w:hAnsi="Courier New" w:eastAsia="宋体"/>
      <w:kern w:val="2"/>
      <w:sz w:val="21"/>
    </w:rPr>
  </w:style>
  <w:style w:type="character" w:customStyle="1" w:styleId="14">
    <w:name w:val="纯文本 Char1"/>
    <w:basedOn w:val="8"/>
    <w:link w:val="3"/>
    <w:semiHidden/>
    <w:uiPriority w:val="99"/>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1229</Words>
  <Characters>7008</Characters>
  <Lines>58</Lines>
  <Paragraphs>16</Paragraphs>
  <TotalTime>2</TotalTime>
  <ScaleCrop>false</ScaleCrop>
  <LinksUpToDate>false</LinksUpToDate>
  <CharactersWithSpaces>8221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2020-06-24T06:29:00Z</dcterms:created>
  <dc:creator>微软用户</dc:creator>
  <cp:lastModifiedBy>Administrator</cp:lastModifiedBy>
  <dcterms:modified xsi:type="dcterms:W3CDTF">2020-12-14T13:07:15Z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